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Look w:val="00A0"/>
      </w:tblPr>
      <w:tblGrid>
        <w:gridCol w:w="2160"/>
        <w:gridCol w:w="8100"/>
      </w:tblGrid>
      <w:tr w:rsidR="00A148FF" w:rsidRPr="00B80FC3" w:rsidTr="00BD634C">
        <w:tc>
          <w:tcPr>
            <w:tcW w:w="2160" w:type="dxa"/>
          </w:tcPr>
          <w:p w:rsidR="00A148FF" w:rsidRPr="00B80FC3" w:rsidRDefault="00C34704" w:rsidP="004A4A28">
            <w:pPr>
              <w:rPr>
                <w:rFonts w:ascii="Verdana" w:hAnsi="Verdana"/>
                <w:color w:val="333399"/>
                <w:lang w:val="es-ES_tradnl"/>
              </w:rPr>
            </w:pPr>
            <w:r>
              <w:rPr>
                <w:rFonts w:ascii="Verdana" w:hAnsi="Verdana"/>
                <w:noProof/>
                <w:color w:val="333399"/>
                <w:lang w:val="es-ES_tradnl" w:eastAsia="es-ES_tradnl"/>
              </w:rPr>
              <w:drawing>
                <wp:inline distT="0" distB="0" distL="0" distR="0">
                  <wp:extent cx="840740" cy="85534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40740" cy="855345"/>
                          </a:xfrm>
                          <a:prstGeom prst="rect">
                            <a:avLst/>
                          </a:prstGeom>
                          <a:noFill/>
                          <a:ln>
                            <a:noFill/>
                          </a:ln>
                        </pic:spPr>
                      </pic:pic>
                    </a:graphicData>
                  </a:graphic>
                </wp:inline>
              </w:drawing>
            </w:r>
          </w:p>
        </w:tc>
        <w:tc>
          <w:tcPr>
            <w:tcW w:w="8100" w:type="dxa"/>
          </w:tcPr>
          <w:p w:rsidR="00A148FF" w:rsidRPr="00B80FC3" w:rsidRDefault="00A148FF" w:rsidP="00BD634C">
            <w:pPr>
              <w:pStyle w:val="Encabezado"/>
              <w:ind w:left="-720"/>
              <w:jc w:val="right"/>
              <w:rPr>
                <w:rFonts w:ascii="Verdana" w:hAnsi="Verdana"/>
                <w:b/>
                <w:color w:val="333399"/>
                <w:sz w:val="20"/>
                <w:szCs w:val="20"/>
                <w:lang w:val="es-ES_tradnl"/>
              </w:rPr>
            </w:pPr>
            <w:r w:rsidRPr="00B80FC3">
              <w:rPr>
                <w:rFonts w:ascii="Verdana" w:hAnsi="Verdana"/>
                <w:b/>
                <w:color w:val="333399"/>
                <w:sz w:val="20"/>
                <w:szCs w:val="20"/>
                <w:lang w:val="es-ES_tradnl"/>
              </w:rPr>
              <w:t xml:space="preserve">Reunión del Consejo del Departamento de </w:t>
            </w:r>
          </w:p>
          <w:p w:rsidR="00A148FF" w:rsidRPr="00B80FC3" w:rsidRDefault="00A148FF" w:rsidP="00BD634C">
            <w:pPr>
              <w:pStyle w:val="Encabezado"/>
              <w:tabs>
                <w:tab w:val="left" w:pos="180"/>
              </w:tabs>
              <w:ind w:left="-360" w:firstLine="360"/>
              <w:jc w:val="right"/>
              <w:rPr>
                <w:rFonts w:ascii="Verdana" w:hAnsi="Verdana"/>
                <w:b/>
                <w:color w:val="333399"/>
                <w:sz w:val="20"/>
                <w:szCs w:val="20"/>
                <w:lang w:val="es-ES_tradnl"/>
              </w:rPr>
            </w:pPr>
            <w:r w:rsidRPr="00B80FC3">
              <w:rPr>
                <w:rFonts w:ascii="Verdana" w:hAnsi="Verdana"/>
                <w:b/>
                <w:color w:val="333399"/>
                <w:sz w:val="20"/>
                <w:szCs w:val="20"/>
                <w:lang w:val="es-ES_tradnl"/>
              </w:rPr>
              <w:t>Filología Griega, Estudios Árabes, Lingüística General y Documentación</w:t>
            </w:r>
          </w:p>
          <w:p w:rsidR="00A148FF" w:rsidRPr="00B80FC3" w:rsidRDefault="009E3747" w:rsidP="00BD634C">
            <w:pPr>
              <w:pStyle w:val="Encabezado"/>
              <w:jc w:val="right"/>
              <w:rPr>
                <w:rFonts w:ascii="Verdana" w:hAnsi="Verdana"/>
                <w:color w:val="333399"/>
                <w:sz w:val="20"/>
                <w:szCs w:val="20"/>
                <w:lang w:val="es-ES_tradnl"/>
              </w:rPr>
            </w:pPr>
            <w:r w:rsidRPr="009E3747">
              <w:rPr>
                <w:noProof/>
              </w:rPr>
              <w:pict>
                <v:line id="Line 2" o:spid="_x0000_s1026" style="position:absolute;left:0;text-align:left;flip:x y;z-index:251658240;visibility:visible" from="-5.35pt,8.05pt" to="354.65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" strokecolor="green" strokeweight="1.5pt"/>
              </w:pict>
            </w:r>
          </w:p>
          <w:p w:rsidR="00A148FF" w:rsidRPr="00B80FC3" w:rsidRDefault="00A148FF" w:rsidP="00BD634C">
            <w:pPr>
              <w:pStyle w:val="Encabezado"/>
              <w:jc w:val="right"/>
              <w:rPr>
                <w:rFonts w:ascii="Verdana" w:hAnsi="Verdana"/>
                <w:b/>
                <w:color w:val="333399"/>
                <w:sz w:val="20"/>
                <w:szCs w:val="20"/>
                <w:lang w:val="es-ES_tradnl"/>
              </w:rPr>
            </w:pPr>
            <w:r w:rsidRPr="00B80FC3">
              <w:rPr>
                <w:rFonts w:ascii="Verdana" w:hAnsi="Verdana"/>
                <w:b/>
                <w:color w:val="333399"/>
                <w:sz w:val="20"/>
                <w:szCs w:val="20"/>
                <w:lang w:val="es-ES_tradnl"/>
              </w:rPr>
              <w:t>Ordinaria</w:t>
            </w:r>
          </w:p>
          <w:p w:rsidR="00A148FF" w:rsidRPr="00B80FC3" w:rsidRDefault="0078555A" w:rsidP="00BD634C">
            <w:pPr>
              <w:pStyle w:val="Encabezado"/>
              <w:jc w:val="right"/>
              <w:rPr>
                <w:rFonts w:ascii="Verdana" w:hAnsi="Verdana"/>
                <w:b/>
                <w:i/>
                <w:color w:val="333399"/>
                <w:sz w:val="20"/>
                <w:szCs w:val="20"/>
                <w:lang w:val="es-ES_tradnl"/>
              </w:rPr>
            </w:pPr>
            <w:r>
              <w:rPr>
                <w:rFonts w:ascii="Verdana" w:hAnsi="Verdana"/>
                <w:b/>
                <w:color w:val="333399"/>
                <w:sz w:val="20"/>
                <w:szCs w:val="20"/>
                <w:lang w:val="es-ES_tradnl"/>
              </w:rPr>
              <w:t>13</w:t>
            </w:r>
            <w:r w:rsidR="00A148FF" w:rsidRPr="00B80FC3">
              <w:rPr>
                <w:rFonts w:ascii="Verdana" w:hAnsi="Verdana"/>
                <w:b/>
                <w:color w:val="333399"/>
                <w:sz w:val="20"/>
                <w:szCs w:val="20"/>
                <w:lang w:val="es-ES_tradnl"/>
              </w:rPr>
              <w:t xml:space="preserve"> de </w:t>
            </w:r>
            <w:r>
              <w:rPr>
                <w:rFonts w:ascii="Verdana" w:hAnsi="Verdana"/>
                <w:b/>
                <w:color w:val="333399"/>
                <w:sz w:val="20"/>
                <w:szCs w:val="20"/>
                <w:lang w:val="es-ES_tradnl"/>
              </w:rPr>
              <w:t>enero</w:t>
            </w:r>
            <w:r w:rsidR="00A148FF" w:rsidRPr="00B80FC3">
              <w:rPr>
                <w:rFonts w:ascii="Verdana" w:hAnsi="Verdana"/>
                <w:b/>
                <w:color w:val="333399"/>
                <w:sz w:val="20"/>
                <w:szCs w:val="20"/>
                <w:lang w:val="es-ES_tradnl"/>
              </w:rPr>
              <w:t xml:space="preserve"> de 201</w:t>
            </w:r>
            <w:r>
              <w:rPr>
                <w:rFonts w:ascii="Verdana" w:hAnsi="Verdana"/>
                <w:b/>
                <w:color w:val="333399"/>
                <w:sz w:val="20"/>
                <w:szCs w:val="20"/>
                <w:lang w:val="es-ES_tradnl"/>
              </w:rPr>
              <w:t>2</w:t>
            </w:r>
          </w:p>
          <w:p w:rsidR="00A148FF" w:rsidRPr="00B80FC3" w:rsidRDefault="00A148FF" w:rsidP="004A4A28">
            <w:pPr>
              <w:rPr>
                <w:rFonts w:ascii="Verdana" w:hAnsi="Verdana"/>
                <w:color w:val="333399"/>
                <w:lang w:val="es-ES_tradnl"/>
              </w:rPr>
            </w:pPr>
          </w:p>
        </w:tc>
      </w:tr>
    </w:tbl>
    <w:p w:rsidR="00A148FF" w:rsidRPr="00B80FC3" w:rsidRDefault="00A148FF" w:rsidP="004E3478">
      <w:pPr>
        <w:rPr>
          <w:rFonts w:ascii="Verdana" w:hAnsi="Verdana"/>
          <w:color w:val="333399"/>
          <w:lang w:val="es-ES_tradnl"/>
        </w:rPr>
      </w:pPr>
    </w:p>
    <w:p w:rsidR="00A148FF" w:rsidRPr="00B80FC3" w:rsidRDefault="00A148FF" w:rsidP="004E3478">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 xml:space="preserve">El Consejo del Departamento de Filología Griega, Estudios Árabes, Lingüística General y Documentación, se reúne en </w:t>
      </w:r>
      <w:r w:rsidRPr="0005038A">
        <w:rPr>
          <w:rFonts w:ascii="Verdana" w:hAnsi="Verdana"/>
          <w:b/>
          <w:bCs/>
          <w:color w:val="333399"/>
          <w:sz w:val="20"/>
          <w:szCs w:val="20"/>
          <w:lang w:val="es-ES_tradnl"/>
        </w:rPr>
        <w:t>sesión</w:t>
      </w:r>
      <w:r w:rsidRPr="00B80FC3">
        <w:rPr>
          <w:rFonts w:ascii="Verdana" w:hAnsi="Verdana"/>
          <w:b/>
          <w:color w:val="333399"/>
          <w:sz w:val="20"/>
          <w:szCs w:val="20"/>
          <w:lang w:val="es-ES_tradnl"/>
        </w:rPr>
        <w:t xml:space="preserve"> ordinaria</w:t>
      </w:r>
      <w:r w:rsidRPr="00B80FC3">
        <w:rPr>
          <w:rFonts w:ascii="Verdana" w:hAnsi="Verdana"/>
          <w:color w:val="333399"/>
          <w:sz w:val="20"/>
          <w:szCs w:val="20"/>
          <w:lang w:val="es-ES_tradnl"/>
        </w:rPr>
        <w:t xml:space="preserve"> el </w:t>
      </w:r>
      <w:r w:rsidR="0078555A">
        <w:rPr>
          <w:rFonts w:ascii="Verdana" w:hAnsi="Verdana"/>
          <w:color w:val="333399"/>
          <w:sz w:val="20"/>
          <w:szCs w:val="20"/>
          <w:lang w:val="es-ES_tradnl"/>
        </w:rPr>
        <w:t>viernes</w:t>
      </w:r>
      <w:r w:rsidRPr="00B80FC3">
        <w:rPr>
          <w:rFonts w:ascii="Verdana" w:hAnsi="Verdana"/>
          <w:color w:val="333399"/>
          <w:sz w:val="20"/>
          <w:szCs w:val="20"/>
          <w:lang w:val="es-ES_tradnl"/>
        </w:rPr>
        <w:t xml:space="preserve">, día </w:t>
      </w:r>
      <w:r w:rsidR="0078555A">
        <w:rPr>
          <w:rFonts w:ascii="Verdana" w:hAnsi="Verdana"/>
          <w:color w:val="333399"/>
          <w:sz w:val="20"/>
          <w:szCs w:val="20"/>
          <w:lang w:val="es-ES_tradnl"/>
        </w:rPr>
        <w:t>13 de enero de 2012</w:t>
      </w:r>
      <w:r w:rsidR="00A926C1">
        <w:rPr>
          <w:rFonts w:ascii="Verdana" w:hAnsi="Verdana"/>
          <w:color w:val="333399"/>
          <w:sz w:val="20"/>
          <w:szCs w:val="20"/>
          <w:lang w:val="es-ES_tradnl"/>
        </w:rPr>
        <w:t xml:space="preserve">, a las </w:t>
      </w:r>
      <w:r w:rsidR="0078555A">
        <w:rPr>
          <w:rFonts w:ascii="Verdana" w:hAnsi="Verdana"/>
          <w:color w:val="333399"/>
          <w:sz w:val="20"/>
          <w:szCs w:val="20"/>
          <w:lang w:val="es-ES_tradnl"/>
        </w:rPr>
        <w:t>11:30</w:t>
      </w:r>
      <w:r w:rsidR="00972C40">
        <w:rPr>
          <w:rFonts w:ascii="Verdana" w:hAnsi="Verdana"/>
          <w:color w:val="333399"/>
          <w:sz w:val="20"/>
          <w:szCs w:val="20"/>
          <w:lang w:val="es-ES_tradnl"/>
        </w:rPr>
        <w:t>,</w:t>
      </w:r>
      <w:r w:rsidRPr="00B80FC3">
        <w:rPr>
          <w:rFonts w:ascii="Verdana" w:hAnsi="Verdana"/>
          <w:color w:val="333399"/>
          <w:sz w:val="20"/>
          <w:szCs w:val="20"/>
          <w:lang w:val="es-ES_tradnl"/>
        </w:rPr>
        <w:t xml:space="preserve"> en segunda convocatoria. Preside la Reunión la Directora del Departamento, Dª Mª Antonia Martínez Núñez, y </w:t>
      </w:r>
      <w:r w:rsidR="0078555A">
        <w:rPr>
          <w:rFonts w:ascii="Verdana" w:hAnsi="Verdana"/>
          <w:color w:val="333399"/>
          <w:sz w:val="20"/>
          <w:szCs w:val="20"/>
          <w:lang w:val="es-ES_tradnl"/>
        </w:rPr>
        <w:t xml:space="preserve">actúa como secretario accidental y levanta </w:t>
      </w:r>
      <w:r w:rsidRPr="00B80FC3">
        <w:rPr>
          <w:rFonts w:ascii="Verdana" w:hAnsi="Verdana"/>
          <w:color w:val="333399"/>
          <w:sz w:val="20"/>
          <w:szCs w:val="20"/>
          <w:lang w:val="es-ES_tradnl"/>
        </w:rPr>
        <w:t xml:space="preserve">Acta </w:t>
      </w:r>
      <w:r w:rsidR="0078555A">
        <w:rPr>
          <w:rFonts w:ascii="Verdana" w:hAnsi="Verdana"/>
          <w:color w:val="333399"/>
          <w:sz w:val="20"/>
          <w:szCs w:val="20"/>
          <w:lang w:val="es-ES_tradnl"/>
        </w:rPr>
        <w:t>el profesor Juan Ortega Marín</w:t>
      </w:r>
      <w:r w:rsidRPr="00B80FC3">
        <w:rPr>
          <w:rFonts w:ascii="Verdana" w:hAnsi="Verdana"/>
          <w:color w:val="333399"/>
          <w:sz w:val="20"/>
          <w:szCs w:val="20"/>
          <w:lang w:val="es-ES_tradnl"/>
        </w:rPr>
        <w:t>. La relación de asistentes, así como de quienes han excusado su asistencia, figura en la documentación adjunta.</w:t>
      </w:r>
    </w:p>
    <w:p w:rsidR="00A148FF" w:rsidRPr="00B80FC3" w:rsidRDefault="00A148FF" w:rsidP="004E3478">
      <w:pPr>
        <w:spacing w:line="24" w:lineRule="atLeast"/>
        <w:jc w:val="both"/>
        <w:rPr>
          <w:rFonts w:ascii="Verdana" w:hAnsi="Verdana"/>
          <w:color w:val="333399"/>
          <w:sz w:val="20"/>
          <w:szCs w:val="20"/>
          <w:lang w:val="es-ES_tradnl"/>
        </w:rPr>
      </w:pPr>
    </w:p>
    <w:p w:rsidR="00A148FF" w:rsidRPr="00B80FC3" w:rsidRDefault="00A148FF" w:rsidP="004E3478">
      <w:pPr>
        <w:spacing w:line="24" w:lineRule="atLeast"/>
        <w:jc w:val="both"/>
        <w:rPr>
          <w:rFonts w:ascii="Verdana" w:hAnsi="Verdana"/>
          <w:color w:val="333399"/>
          <w:sz w:val="20"/>
          <w:szCs w:val="20"/>
          <w:lang w:val="es-ES_tradnl"/>
        </w:rPr>
      </w:pPr>
    </w:p>
    <w:p w:rsidR="0005038A" w:rsidRPr="0005038A" w:rsidRDefault="0005038A" w:rsidP="0005038A">
      <w:pPr>
        <w:jc w:val="both"/>
        <w:rPr>
          <w:b/>
          <w:bCs/>
          <w:color w:val="000090"/>
        </w:rPr>
      </w:pPr>
      <w:r w:rsidRPr="0005038A">
        <w:rPr>
          <w:b/>
          <w:bCs/>
          <w:color w:val="000090"/>
        </w:rPr>
        <w:t xml:space="preserve">PUNTO PRIMERO DEL ORDEN DEL DÍA: Aprobación, si procede, de las actas de reuniones anteriores: </w:t>
      </w:r>
    </w:p>
    <w:p w:rsidR="0005038A" w:rsidRDefault="0005038A" w:rsidP="0005038A">
      <w:pPr>
        <w:jc w:val="both"/>
        <w:rPr>
          <w:color w:val="000090"/>
        </w:rPr>
      </w:pPr>
      <w:r>
        <w:rPr>
          <w:color w:val="000090"/>
        </w:rPr>
        <w:t>Se aprueba por asentimiento el a</w:t>
      </w:r>
      <w:r w:rsidRPr="0005038A">
        <w:rPr>
          <w:color w:val="000090"/>
        </w:rPr>
        <w:t xml:space="preserve">cta correspondiente a la </w:t>
      </w:r>
      <w:r>
        <w:rPr>
          <w:color w:val="000090"/>
        </w:rPr>
        <w:t xml:space="preserve">reunión ordinaria de 06/10/2011, </w:t>
      </w:r>
      <w:r w:rsidRPr="0005038A">
        <w:rPr>
          <w:color w:val="000090"/>
        </w:rPr>
        <w:t xml:space="preserve">remitida </w:t>
      </w:r>
      <w:r>
        <w:rPr>
          <w:color w:val="000090"/>
        </w:rPr>
        <w:t xml:space="preserve">previamente </w:t>
      </w:r>
      <w:r w:rsidRPr="0005038A">
        <w:rPr>
          <w:color w:val="000090"/>
        </w:rPr>
        <w:t>por correo electrónico a todos los miembros del Consejo</w:t>
      </w:r>
      <w:r>
        <w:rPr>
          <w:color w:val="000090"/>
        </w:rPr>
        <w:t>.</w:t>
      </w:r>
    </w:p>
    <w:p w:rsidR="0005038A" w:rsidRPr="0005038A" w:rsidRDefault="0005038A" w:rsidP="0005038A">
      <w:pPr>
        <w:jc w:val="both"/>
        <w:rPr>
          <w:color w:val="000090"/>
        </w:rPr>
      </w:pPr>
    </w:p>
    <w:p w:rsidR="0005038A" w:rsidRPr="0005038A" w:rsidRDefault="0005038A" w:rsidP="0005038A">
      <w:pPr>
        <w:jc w:val="both"/>
        <w:rPr>
          <w:b/>
          <w:bCs/>
          <w:color w:val="000090"/>
        </w:rPr>
      </w:pPr>
      <w:r w:rsidRPr="0005038A">
        <w:rPr>
          <w:b/>
          <w:bCs/>
          <w:color w:val="000090"/>
        </w:rPr>
        <w:t>PUNTO SEGUNDO DEL ORDEN DEL DÍA: Información de la Directora de Departamento</w:t>
      </w:r>
    </w:p>
    <w:p w:rsidR="0005038A" w:rsidRPr="0005038A" w:rsidRDefault="0005038A" w:rsidP="0005038A">
      <w:pPr>
        <w:pStyle w:val="Prrafodelista"/>
        <w:numPr>
          <w:ilvl w:val="0"/>
          <w:numId w:val="15"/>
        </w:numPr>
        <w:spacing w:after="200" w:line="276" w:lineRule="auto"/>
        <w:contextualSpacing/>
        <w:jc w:val="both"/>
        <w:rPr>
          <w:rFonts w:asciiTheme="majorBidi" w:hAnsiTheme="majorBidi" w:cstheme="majorBidi"/>
          <w:color w:val="000090"/>
        </w:rPr>
      </w:pPr>
      <w:r w:rsidRPr="0005038A">
        <w:rPr>
          <w:rFonts w:asciiTheme="majorBidi" w:hAnsiTheme="majorBidi" w:cstheme="majorBidi"/>
          <w:color w:val="000090"/>
        </w:rPr>
        <w:t>La Directora del Departamento da la bienvenida a los nuevos representantes de alumnos.</w:t>
      </w:r>
    </w:p>
    <w:p w:rsidR="0005038A" w:rsidRPr="0005038A" w:rsidRDefault="0005038A" w:rsidP="0005038A">
      <w:pPr>
        <w:pStyle w:val="Prrafodelista"/>
        <w:numPr>
          <w:ilvl w:val="0"/>
          <w:numId w:val="15"/>
        </w:numPr>
        <w:spacing w:after="200" w:line="276" w:lineRule="auto"/>
        <w:contextualSpacing/>
        <w:jc w:val="both"/>
        <w:rPr>
          <w:rFonts w:asciiTheme="majorBidi" w:hAnsiTheme="majorBidi" w:cstheme="majorBidi"/>
          <w:color w:val="000090"/>
        </w:rPr>
      </w:pPr>
      <w:r w:rsidRPr="0005038A">
        <w:rPr>
          <w:rFonts w:asciiTheme="majorBidi" w:hAnsiTheme="majorBidi" w:cstheme="majorBidi"/>
          <w:color w:val="000090"/>
        </w:rPr>
        <w:t xml:space="preserve">Da cuenta de que el 21/11/2011, en nombre del Consejo de Dpto., remitió a la Dra. Guadalupe Fernández Ariza un escrito manifestándole nuestro pésame por el fallecimiento de su marido, </w:t>
      </w:r>
      <w:r w:rsidR="00440D7F">
        <w:rPr>
          <w:rFonts w:asciiTheme="majorBidi" w:hAnsiTheme="majorBidi" w:cstheme="majorBidi"/>
          <w:color w:val="000090"/>
        </w:rPr>
        <w:t xml:space="preserve">el Dr. </w:t>
      </w:r>
      <w:r w:rsidRPr="0005038A">
        <w:rPr>
          <w:rFonts w:asciiTheme="majorBidi" w:hAnsiTheme="majorBidi" w:cstheme="majorBidi"/>
          <w:color w:val="000090"/>
        </w:rPr>
        <w:t xml:space="preserve">Juan </w:t>
      </w:r>
      <w:r w:rsidR="00440D7F">
        <w:rPr>
          <w:rFonts w:asciiTheme="majorBidi" w:hAnsiTheme="majorBidi" w:cstheme="majorBidi"/>
          <w:color w:val="000090"/>
        </w:rPr>
        <w:t>Pascual Toledo</w:t>
      </w:r>
      <w:r w:rsidRPr="0005038A">
        <w:rPr>
          <w:rFonts w:asciiTheme="majorBidi" w:hAnsiTheme="majorBidi" w:cstheme="majorBidi"/>
          <w:color w:val="000090"/>
        </w:rPr>
        <w:t>. Asimismo en nombre del Dpto., el 9 de enero transmit</w:t>
      </w:r>
      <w:r w:rsidR="00FB662D">
        <w:rPr>
          <w:rFonts w:asciiTheme="majorBidi" w:hAnsiTheme="majorBidi" w:cstheme="majorBidi"/>
          <w:color w:val="000090"/>
        </w:rPr>
        <w:t>ió  a nuestras compañeras, las p</w:t>
      </w:r>
      <w:r w:rsidRPr="0005038A">
        <w:rPr>
          <w:rFonts w:asciiTheme="majorBidi" w:hAnsiTheme="majorBidi" w:cstheme="majorBidi"/>
          <w:color w:val="000090"/>
        </w:rPr>
        <w:t>rofesoras del Dpto.</w:t>
      </w:r>
      <w:r w:rsidR="00440D7F">
        <w:rPr>
          <w:rFonts w:asciiTheme="majorBidi" w:hAnsiTheme="majorBidi" w:cstheme="majorBidi"/>
          <w:color w:val="000090"/>
        </w:rPr>
        <w:t xml:space="preserve"> Dras.</w:t>
      </w:r>
      <w:r w:rsidRPr="0005038A">
        <w:rPr>
          <w:rFonts w:asciiTheme="majorBidi" w:hAnsiTheme="majorBidi" w:cstheme="majorBidi"/>
          <w:color w:val="000090"/>
        </w:rPr>
        <w:t xml:space="preserve"> Inés y Mª Isabel Calero Secall, el pésame por la muerte de su madre.</w:t>
      </w:r>
    </w:p>
    <w:p w:rsidR="0005038A" w:rsidRPr="0005038A" w:rsidRDefault="0005038A" w:rsidP="0005038A">
      <w:pPr>
        <w:pStyle w:val="Prrafodelista"/>
        <w:numPr>
          <w:ilvl w:val="0"/>
          <w:numId w:val="15"/>
        </w:numPr>
        <w:spacing w:after="200" w:line="276" w:lineRule="auto"/>
        <w:contextualSpacing/>
        <w:jc w:val="both"/>
        <w:rPr>
          <w:rFonts w:asciiTheme="majorBidi" w:hAnsiTheme="majorBidi" w:cstheme="majorBidi"/>
          <w:color w:val="000090"/>
        </w:rPr>
      </w:pPr>
      <w:r w:rsidRPr="0005038A">
        <w:rPr>
          <w:rFonts w:asciiTheme="majorBidi" w:hAnsiTheme="majorBidi" w:cstheme="majorBidi"/>
          <w:color w:val="000090"/>
        </w:rPr>
        <w:t xml:space="preserve">El 14/11/2011 se recibió escrito del Vicerrectorado de Profesorado en que se comunicaba el nombramiento como Colaboradores Honorarios del Dpto. de D. Hilario Jesús Bautista Ruiz y D. Gonzalo del Cerro Calderón. Sin embargo, el nombramiento de Dña. Mª Ángeles Durán López, que se solicitó en la misma fecha (29/06/2011) aún está en trámite. </w:t>
      </w:r>
    </w:p>
    <w:p w:rsidR="0005038A" w:rsidRPr="0005038A" w:rsidRDefault="0005038A" w:rsidP="0005038A">
      <w:pPr>
        <w:pStyle w:val="Prrafodelista"/>
        <w:numPr>
          <w:ilvl w:val="0"/>
          <w:numId w:val="15"/>
        </w:numPr>
        <w:spacing w:after="200" w:line="276" w:lineRule="auto"/>
        <w:contextualSpacing/>
        <w:jc w:val="both"/>
        <w:rPr>
          <w:rFonts w:asciiTheme="majorBidi" w:hAnsiTheme="majorBidi" w:cstheme="majorBidi"/>
          <w:color w:val="000090"/>
        </w:rPr>
      </w:pPr>
      <w:r w:rsidRPr="0005038A">
        <w:rPr>
          <w:rFonts w:asciiTheme="majorBidi" w:hAnsiTheme="majorBidi" w:cstheme="majorBidi"/>
          <w:color w:val="000090"/>
        </w:rPr>
        <w:t>El 21/10/2011 el Dpto. remitió al Vicerrectorado de Profesorado los resultados de la baremación de los candidatos a una Bolsa de Trabajo de Profesores Sustitutos Interinos, del área de EE. AA. e II. El 22/11/2011 el Vicerrectorado de Profesorado comunicó al Dpto. la Resolución del Concurso Público de méritos de esa misma Bolsa.</w:t>
      </w:r>
    </w:p>
    <w:p w:rsidR="0005038A" w:rsidRPr="0005038A" w:rsidRDefault="0005038A" w:rsidP="0005038A">
      <w:pPr>
        <w:pStyle w:val="Prrafodelista"/>
        <w:numPr>
          <w:ilvl w:val="0"/>
          <w:numId w:val="15"/>
        </w:numPr>
        <w:spacing w:after="200" w:line="276" w:lineRule="auto"/>
        <w:contextualSpacing/>
        <w:jc w:val="both"/>
        <w:rPr>
          <w:rFonts w:asciiTheme="majorBidi" w:hAnsiTheme="majorBidi" w:cstheme="majorBidi"/>
          <w:color w:val="000090"/>
        </w:rPr>
      </w:pPr>
      <w:r w:rsidRPr="0005038A">
        <w:rPr>
          <w:rFonts w:asciiTheme="majorBidi" w:hAnsiTheme="majorBidi" w:cstheme="majorBidi"/>
          <w:color w:val="000090"/>
        </w:rPr>
        <w:t>El 07/11/2011 se recibió un ejemplar del Contrato-Programa para el ejercicio 2011, para que se reenviara firmado.</w:t>
      </w:r>
    </w:p>
    <w:p w:rsidR="0005038A" w:rsidRPr="0005038A" w:rsidRDefault="0005038A" w:rsidP="0005038A">
      <w:pPr>
        <w:pStyle w:val="Prrafodelista"/>
        <w:numPr>
          <w:ilvl w:val="0"/>
          <w:numId w:val="15"/>
        </w:numPr>
        <w:spacing w:after="200" w:line="276" w:lineRule="auto"/>
        <w:contextualSpacing/>
        <w:jc w:val="both"/>
        <w:rPr>
          <w:rFonts w:asciiTheme="majorBidi" w:hAnsiTheme="majorBidi" w:cstheme="majorBidi"/>
          <w:color w:val="000090"/>
        </w:rPr>
      </w:pPr>
      <w:r w:rsidRPr="0005038A">
        <w:rPr>
          <w:rFonts w:asciiTheme="majorBidi" w:hAnsiTheme="majorBidi" w:cstheme="majorBidi"/>
          <w:color w:val="000090"/>
        </w:rPr>
        <w:t>El 15/11/2011 el Vicerrector de Calidad remitió copia del escrito presentado por Dña. Mercedes Delgado Pérez solicitando la revisión de la puntuación obtenida en la evaluación de su actividad docente. El 21/11/2011 el mismo Vicerrector remitió copia de la solicitud presentada por la misma Profesora ante Comisión de Evaluación de Calidad para que se revisara la decisión acerca de su solicitud de evaluación docente.</w:t>
      </w:r>
    </w:p>
    <w:p w:rsidR="0005038A" w:rsidRPr="0005038A" w:rsidRDefault="0005038A" w:rsidP="0005038A">
      <w:pPr>
        <w:pStyle w:val="Prrafodelista"/>
        <w:numPr>
          <w:ilvl w:val="0"/>
          <w:numId w:val="15"/>
        </w:numPr>
        <w:spacing w:after="200" w:line="276" w:lineRule="auto"/>
        <w:contextualSpacing/>
        <w:jc w:val="both"/>
        <w:rPr>
          <w:rFonts w:asciiTheme="majorBidi" w:hAnsiTheme="majorBidi" w:cstheme="majorBidi"/>
          <w:color w:val="000090"/>
        </w:rPr>
      </w:pPr>
      <w:r w:rsidRPr="0005038A">
        <w:rPr>
          <w:rFonts w:asciiTheme="majorBidi" w:hAnsiTheme="majorBidi" w:cstheme="majorBidi"/>
          <w:color w:val="000090"/>
        </w:rPr>
        <w:t>El 25/11/2011 se reci</w:t>
      </w:r>
      <w:r w:rsidR="00440D7F">
        <w:rPr>
          <w:rFonts w:asciiTheme="majorBidi" w:hAnsiTheme="majorBidi" w:cstheme="majorBidi"/>
          <w:color w:val="000090"/>
        </w:rPr>
        <w:t>bió el listado de Be</w:t>
      </w:r>
      <w:r w:rsidRPr="0005038A">
        <w:rPr>
          <w:rFonts w:asciiTheme="majorBidi" w:hAnsiTheme="majorBidi" w:cstheme="majorBidi"/>
          <w:color w:val="000090"/>
        </w:rPr>
        <w:t>cas de Col</w:t>
      </w:r>
      <w:r w:rsidR="00440D7F">
        <w:rPr>
          <w:rFonts w:asciiTheme="majorBidi" w:hAnsiTheme="majorBidi" w:cstheme="majorBidi"/>
          <w:color w:val="000090"/>
        </w:rPr>
        <w:t>aboración concedidas</w:t>
      </w:r>
      <w:r w:rsidRPr="0005038A">
        <w:rPr>
          <w:rFonts w:asciiTheme="majorBidi" w:hAnsiTheme="majorBidi" w:cstheme="majorBidi"/>
          <w:color w:val="000090"/>
        </w:rPr>
        <w:t>.  En nuestro caso se concedió la de la alumna Mª de las Nieves Verdú Martínez.</w:t>
      </w:r>
    </w:p>
    <w:p w:rsidR="0005038A" w:rsidRPr="0005038A" w:rsidRDefault="0005038A" w:rsidP="0005038A">
      <w:pPr>
        <w:pStyle w:val="Prrafodelista"/>
        <w:numPr>
          <w:ilvl w:val="0"/>
          <w:numId w:val="15"/>
        </w:numPr>
        <w:spacing w:after="200" w:line="276" w:lineRule="auto"/>
        <w:contextualSpacing/>
        <w:jc w:val="both"/>
        <w:rPr>
          <w:rFonts w:asciiTheme="majorBidi" w:hAnsiTheme="majorBidi" w:cstheme="majorBidi"/>
          <w:color w:val="000090"/>
        </w:rPr>
      </w:pPr>
      <w:r w:rsidRPr="0005038A">
        <w:rPr>
          <w:rFonts w:asciiTheme="majorBidi" w:hAnsiTheme="majorBidi" w:cstheme="majorBidi"/>
          <w:color w:val="000090"/>
        </w:rPr>
        <w:lastRenderedPageBreak/>
        <w:t xml:space="preserve">El 14/12/2011 se recibieron del Director del Centro Andaluz de Prospectiva los resultados del análisis de la Encuesta de Opinión al alumnado sobre la actuación docente del Profesorado correspondiente al curso 2010-2011. El 09/01/2012 se recibieron del mismo Centro los resultados correspondientes a la Docencia en Estudios de Máster y Doctorado. Sólo ha sido evaluada un área, la de Lingüística General, con excelentes resultados. </w:t>
      </w:r>
    </w:p>
    <w:p w:rsidR="0005038A" w:rsidRPr="0005038A" w:rsidRDefault="0005038A" w:rsidP="0005038A">
      <w:pPr>
        <w:pStyle w:val="Prrafodelista"/>
        <w:numPr>
          <w:ilvl w:val="0"/>
          <w:numId w:val="15"/>
        </w:numPr>
        <w:spacing w:after="200" w:line="276" w:lineRule="auto"/>
        <w:contextualSpacing/>
        <w:jc w:val="both"/>
        <w:rPr>
          <w:rFonts w:asciiTheme="majorBidi" w:hAnsiTheme="majorBidi" w:cstheme="majorBidi"/>
          <w:color w:val="000090"/>
        </w:rPr>
      </w:pPr>
      <w:r w:rsidRPr="0005038A">
        <w:rPr>
          <w:rFonts w:asciiTheme="majorBidi" w:hAnsiTheme="majorBidi" w:cstheme="majorBidi"/>
          <w:color w:val="000090"/>
        </w:rPr>
        <w:t xml:space="preserve">El 31/12/2012 se hizo efectiva la jubilación voluntaria del Dr. Juan Crespo Hidalgo. El 01/01/2012 se recibió un mensaje por correo electrónico notificando la baja en PROA </w:t>
      </w:r>
      <w:r w:rsidR="00440D7F">
        <w:rPr>
          <w:rFonts w:asciiTheme="majorBidi" w:hAnsiTheme="majorBidi" w:cstheme="majorBidi"/>
          <w:color w:val="000090"/>
        </w:rPr>
        <w:t>de dicho profesor,</w:t>
      </w:r>
      <w:r w:rsidRPr="0005038A">
        <w:rPr>
          <w:rFonts w:asciiTheme="majorBidi" w:hAnsiTheme="majorBidi" w:cstheme="majorBidi"/>
          <w:color w:val="000090"/>
        </w:rPr>
        <w:t xml:space="preserve"> así como </w:t>
      </w:r>
      <w:r w:rsidR="00440D7F">
        <w:rPr>
          <w:rFonts w:asciiTheme="majorBidi" w:hAnsiTheme="majorBidi" w:cstheme="majorBidi"/>
          <w:color w:val="000090"/>
        </w:rPr>
        <w:t xml:space="preserve">la relación de </w:t>
      </w:r>
      <w:r w:rsidRPr="0005038A">
        <w:rPr>
          <w:rFonts w:asciiTheme="majorBidi" w:hAnsiTheme="majorBidi" w:cstheme="majorBidi"/>
          <w:color w:val="000090"/>
        </w:rPr>
        <w:t>las asignaturas que impartía, que tendrán que ser reasignadas.</w:t>
      </w:r>
    </w:p>
    <w:p w:rsidR="0005038A" w:rsidRPr="0005038A" w:rsidRDefault="0005038A" w:rsidP="0005038A">
      <w:pPr>
        <w:pStyle w:val="Prrafodelista"/>
        <w:numPr>
          <w:ilvl w:val="0"/>
          <w:numId w:val="15"/>
        </w:numPr>
        <w:spacing w:after="200" w:line="276" w:lineRule="auto"/>
        <w:contextualSpacing/>
        <w:jc w:val="both"/>
        <w:rPr>
          <w:rFonts w:asciiTheme="majorBidi" w:hAnsiTheme="majorBidi" w:cstheme="majorBidi"/>
          <w:color w:val="000090"/>
        </w:rPr>
      </w:pPr>
      <w:r w:rsidRPr="0005038A">
        <w:rPr>
          <w:rFonts w:asciiTheme="majorBidi" w:hAnsiTheme="majorBidi" w:cstheme="majorBidi"/>
          <w:color w:val="000090"/>
        </w:rPr>
        <w:t>El 10/01/2012 se ha</w:t>
      </w:r>
      <w:r w:rsidR="00440D7F">
        <w:rPr>
          <w:rFonts w:asciiTheme="majorBidi" w:hAnsiTheme="majorBidi" w:cstheme="majorBidi"/>
          <w:color w:val="000090"/>
        </w:rPr>
        <w:t xml:space="preserve"> remitido al Vicerrector</w:t>
      </w:r>
      <w:r w:rsidRPr="0005038A">
        <w:rPr>
          <w:rFonts w:asciiTheme="majorBidi" w:hAnsiTheme="majorBidi" w:cstheme="majorBidi"/>
          <w:color w:val="000090"/>
        </w:rPr>
        <w:t xml:space="preserve"> de Profesorado la solicitud del área de Lingüística General </w:t>
      </w:r>
      <w:r w:rsidR="00440D7F">
        <w:rPr>
          <w:rFonts w:asciiTheme="majorBidi" w:hAnsiTheme="majorBidi" w:cstheme="majorBidi"/>
          <w:color w:val="000090"/>
        </w:rPr>
        <w:t>para el</w:t>
      </w:r>
      <w:r w:rsidRPr="0005038A">
        <w:rPr>
          <w:rFonts w:asciiTheme="majorBidi" w:hAnsiTheme="majorBidi" w:cstheme="majorBidi"/>
          <w:color w:val="000090"/>
        </w:rPr>
        <w:t xml:space="preserve"> nombramiento del Dr. Juan Crespo Hidalgo como Colaborador Honorario del Dpto., solicitud </w:t>
      </w:r>
      <w:r w:rsidR="00440D7F" w:rsidRPr="0005038A">
        <w:rPr>
          <w:rFonts w:asciiTheme="majorBidi" w:hAnsiTheme="majorBidi" w:cstheme="majorBidi"/>
          <w:color w:val="000090"/>
        </w:rPr>
        <w:t xml:space="preserve">previamente </w:t>
      </w:r>
      <w:r w:rsidRPr="0005038A">
        <w:rPr>
          <w:rFonts w:asciiTheme="majorBidi" w:hAnsiTheme="majorBidi" w:cstheme="majorBidi"/>
          <w:color w:val="000090"/>
        </w:rPr>
        <w:t>aprobada en Consejo de Dpto. de 06/10/2011.</w:t>
      </w:r>
    </w:p>
    <w:p w:rsidR="0005038A" w:rsidRPr="00B3014A" w:rsidRDefault="0005038A" w:rsidP="0005038A">
      <w:pPr>
        <w:jc w:val="both"/>
        <w:rPr>
          <w:b/>
          <w:bCs/>
          <w:color w:val="000090"/>
          <w:lang w:val="es-ES_tradnl"/>
        </w:rPr>
      </w:pPr>
      <w:r w:rsidRPr="00B3014A">
        <w:rPr>
          <w:b/>
          <w:bCs/>
          <w:color w:val="000090"/>
        </w:rPr>
        <w:t xml:space="preserve">PUNTO TERCERO DEL ORDEN DEL DÍA: </w:t>
      </w:r>
      <w:r w:rsidRPr="00B3014A">
        <w:rPr>
          <w:b/>
          <w:bCs/>
          <w:color w:val="000090"/>
          <w:lang w:val="es-ES_tradnl"/>
        </w:rPr>
        <w:t>Aprobación del Contrato-programa 2011 del Departamento, si procede. Estará expuesto en el Seminario de Griego desde las 9:00 horas del día 13 de enero.</w:t>
      </w:r>
    </w:p>
    <w:p w:rsidR="0005038A" w:rsidRPr="00B3014A" w:rsidRDefault="0005038A" w:rsidP="0005038A">
      <w:pPr>
        <w:jc w:val="both"/>
        <w:rPr>
          <w:color w:val="000090"/>
          <w:lang w:val="es-ES_tradnl"/>
        </w:rPr>
      </w:pPr>
      <w:r w:rsidRPr="00B3014A">
        <w:rPr>
          <w:color w:val="000090"/>
          <w:lang w:val="es-ES_tradnl"/>
        </w:rPr>
        <w:t>También se ha remitido por correo electrónico a los miembros del Consejo de Dpto.</w:t>
      </w:r>
    </w:p>
    <w:p w:rsidR="0005038A" w:rsidRPr="00B3014A" w:rsidRDefault="0005038A" w:rsidP="0005038A">
      <w:pPr>
        <w:jc w:val="both"/>
        <w:rPr>
          <w:color w:val="000090"/>
        </w:rPr>
      </w:pPr>
      <w:r w:rsidRPr="00B3014A">
        <w:rPr>
          <w:color w:val="000090"/>
        </w:rPr>
        <w:t xml:space="preserve">Se trata de la Memoria del Dpto. relativa al Contrato-Programa correspondiente al año 2011. Dicha Memoria fue solicitada por correo electrónico el 17 de diciembre de 2011. </w:t>
      </w:r>
    </w:p>
    <w:p w:rsidR="00B3014A" w:rsidRPr="00B3014A" w:rsidRDefault="00B3014A" w:rsidP="0005038A">
      <w:pPr>
        <w:jc w:val="both"/>
        <w:rPr>
          <w:color w:val="000090"/>
        </w:rPr>
      </w:pPr>
      <w:r w:rsidRPr="00B3014A">
        <w:rPr>
          <w:color w:val="000090"/>
        </w:rPr>
        <w:t>La Directora informa acerca de las peculiaridades de la memoria de este curso, que pide menos datos que la del pasado y algunas variables.</w:t>
      </w:r>
    </w:p>
    <w:p w:rsidR="00B3014A" w:rsidRDefault="00FE6DD0" w:rsidP="0005038A">
      <w:pPr>
        <w:jc w:val="both"/>
        <w:rPr>
          <w:color w:val="000090"/>
        </w:rPr>
      </w:pPr>
      <w:r>
        <w:rPr>
          <w:color w:val="000090"/>
        </w:rPr>
        <w:t xml:space="preserve">El Prof. </w:t>
      </w:r>
      <w:r w:rsidR="00B3014A" w:rsidRPr="00B3014A">
        <w:rPr>
          <w:color w:val="000090"/>
        </w:rPr>
        <w:t>Juan Ortega propone que se consulte con el nuevo equipo rectoral, cuando lo haya, la posibilidad de unificar datos en una sola memoria del departamento y que de allí sean extraídos los que cada instancia administrativa precise. No se toma una decisión acerca de dicha propuesta.</w:t>
      </w:r>
    </w:p>
    <w:p w:rsidR="00215CA0" w:rsidRPr="00B3014A" w:rsidRDefault="00215CA0" w:rsidP="0005038A">
      <w:pPr>
        <w:jc w:val="both"/>
        <w:rPr>
          <w:color w:val="000090"/>
        </w:rPr>
      </w:pPr>
      <w:r>
        <w:rPr>
          <w:color w:val="000090"/>
        </w:rPr>
        <w:t>El Prof. Pérez Jiménez felicita a la directora del Depto. y a la administrativa del mismo por el trabajo realizado en la recopilación y ordenación de datos presentes en las dos memorias sometidas a la aprobación del Consejo.</w:t>
      </w:r>
    </w:p>
    <w:p w:rsidR="0005038A" w:rsidRPr="00B3014A" w:rsidRDefault="00B3014A" w:rsidP="00B3014A">
      <w:pPr>
        <w:jc w:val="both"/>
        <w:rPr>
          <w:b/>
          <w:bCs/>
          <w:color w:val="000090"/>
          <w:lang w:val="es-ES_tradnl"/>
        </w:rPr>
      </w:pPr>
      <w:r w:rsidRPr="00B3014A">
        <w:rPr>
          <w:color w:val="000090"/>
        </w:rPr>
        <w:t>Se aprueba por asentimiento la Memoria, así como su envío al</w:t>
      </w:r>
      <w:r w:rsidR="0005038A" w:rsidRPr="00B3014A">
        <w:rPr>
          <w:color w:val="000090"/>
        </w:rPr>
        <w:t xml:space="preserve"> Vicedecano de Calidad, </w:t>
      </w:r>
      <w:r w:rsidRPr="00B3014A">
        <w:rPr>
          <w:color w:val="000090"/>
        </w:rPr>
        <w:t>que así lo había interesado.</w:t>
      </w:r>
    </w:p>
    <w:p w:rsidR="0005038A" w:rsidRDefault="0005038A" w:rsidP="0005038A">
      <w:pPr>
        <w:jc w:val="both"/>
      </w:pPr>
    </w:p>
    <w:p w:rsidR="0005038A" w:rsidRPr="00B3014A" w:rsidRDefault="0005038A" w:rsidP="0005038A">
      <w:pPr>
        <w:jc w:val="both"/>
        <w:rPr>
          <w:b/>
          <w:bCs/>
          <w:color w:val="000090"/>
        </w:rPr>
      </w:pPr>
      <w:r w:rsidRPr="00B3014A">
        <w:rPr>
          <w:b/>
          <w:bCs/>
          <w:color w:val="000090"/>
        </w:rPr>
        <w:t xml:space="preserve">PUNTO CUARTO DEL ORDEN DEL DÍA: </w:t>
      </w:r>
      <w:r w:rsidRPr="00B3014A">
        <w:rPr>
          <w:b/>
          <w:bCs/>
          <w:color w:val="000090"/>
          <w:lang w:val="es-ES_tradnl"/>
        </w:rPr>
        <w:t>Aprobación, si procede, de la Memoria Académica del Departamento correspondiente al  curso 2010-2011. Estará expuesta en el Seminario de Griego desde las 9:00 horas del día 13 de enero.</w:t>
      </w:r>
    </w:p>
    <w:p w:rsidR="0005038A" w:rsidRPr="00B3014A" w:rsidRDefault="00B3014A" w:rsidP="0005038A">
      <w:pPr>
        <w:jc w:val="both"/>
        <w:rPr>
          <w:rFonts w:eastAsia="Calibri"/>
          <w:color w:val="000090"/>
          <w:lang w:val="es-ES_tradnl"/>
        </w:rPr>
      </w:pPr>
      <w:r w:rsidRPr="00B3014A">
        <w:rPr>
          <w:rFonts w:eastAsia="Calibri"/>
          <w:color w:val="000090"/>
          <w:lang w:val="es-ES_tradnl"/>
        </w:rPr>
        <w:t xml:space="preserve">La documentación, </w:t>
      </w:r>
      <w:r w:rsidR="0005038A" w:rsidRPr="00B3014A">
        <w:rPr>
          <w:rFonts w:eastAsia="Calibri"/>
          <w:color w:val="000090"/>
          <w:lang w:val="es-ES_tradnl"/>
        </w:rPr>
        <w:t>expuesta para su consulta</w:t>
      </w:r>
      <w:r w:rsidR="0005038A" w:rsidRPr="00B3014A">
        <w:rPr>
          <w:color w:val="000090"/>
          <w:lang w:val="es-ES_tradnl"/>
        </w:rPr>
        <w:t xml:space="preserve"> desde las 9’00 h. de hoy, </w:t>
      </w:r>
      <w:r w:rsidR="0005038A" w:rsidRPr="00B3014A">
        <w:rPr>
          <w:rFonts w:eastAsia="Calibri"/>
          <w:color w:val="000090"/>
          <w:lang w:val="es-ES_tradnl"/>
        </w:rPr>
        <w:t>en e</w:t>
      </w:r>
      <w:r w:rsidRPr="00B3014A">
        <w:rPr>
          <w:rFonts w:eastAsia="Calibri"/>
          <w:color w:val="000090"/>
          <w:lang w:val="es-ES_tradnl"/>
        </w:rPr>
        <w:t xml:space="preserve">l Seminario de Filología Griega, </w:t>
      </w:r>
      <w:r w:rsidR="0005038A" w:rsidRPr="00B3014A">
        <w:rPr>
          <w:rFonts w:eastAsia="Calibri"/>
          <w:color w:val="000090"/>
          <w:lang w:val="es-ES_tradnl"/>
        </w:rPr>
        <w:t xml:space="preserve">ha sido remitida por correo electrónico </w:t>
      </w:r>
      <w:r w:rsidRPr="00B3014A">
        <w:rPr>
          <w:rFonts w:eastAsia="Calibri"/>
          <w:color w:val="000090"/>
          <w:lang w:val="es-ES_tradnl"/>
        </w:rPr>
        <w:t>a los miembros del Consejo.</w:t>
      </w:r>
    </w:p>
    <w:p w:rsidR="0005038A" w:rsidRPr="00B3014A" w:rsidRDefault="0005038A" w:rsidP="0005038A">
      <w:pPr>
        <w:jc w:val="both"/>
        <w:rPr>
          <w:rFonts w:eastAsia="Calibri"/>
          <w:color w:val="000090"/>
          <w:lang w:val="es-ES_tradnl"/>
        </w:rPr>
      </w:pPr>
      <w:r w:rsidRPr="00B3014A">
        <w:rPr>
          <w:rFonts w:eastAsia="Calibri"/>
          <w:color w:val="000090"/>
          <w:lang w:val="es-ES_tradnl"/>
        </w:rPr>
        <w:t>Como en las Memorias de años precedentes, los datos se han consignado por Áreas y éstas en el mismo orden en que aparecen en el nombre del Dpto. En cuanto a los datos individuales, el orden seguido es el alfabético por el apellido de sus autores.</w:t>
      </w:r>
    </w:p>
    <w:p w:rsidR="0005038A" w:rsidRPr="00B3014A" w:rsidRDefault="0005038A" w:rsidP="0005038A">
      <w:pPr>
        <w:jc w:val="both"/>
        <w:rPr>
          <w:rFonts w:eastAsia="Calibri"/>
          <w:color w:val="000090"/>
          <w:lang w:val="es-ES_tradnl"/>
        </w:rPr>
      </w:pPr>
      <w:r w:rsidRPr="00B3014A">
        <w:rPr>
          <w:rFonts w:eastAsia="Calibri"/>
          <w:color w:val="000090"/>
          <w:lang w:val="es-ES_tradnl"/>
        </w:rPr>
        <w:t>La  producción del curso 2010-11 es similar, en términos cuantitativos, a la de cursos anteriores y en algún apartad</w:t>
      </w:r>
      <w:r w:rsidR="00FE6DD0">
        <w:rPr>
          <w:rFonts w:eastAsia="Calibri"/>
          <w:color w:val="000090"/>
          <w:lang w:val="es-ES_tradnl"/>
        </w:rPr>
        <w:t xml:space="preserve">o, como el de publicaciones, </w:t>
      </w:r>
      <w:r w:rsidRPr="00B3014A">
        <w:rPr>
          <w:rFonts w:eastAsia="Calibri"/>
          <w:color w:val="000090"/>
          <w:lang w:val="es-ES_tradnl"/>
        </w:rPr>
        <w:t xml:space="preserve">mejor. </w:t>
      </w:r>
      <w:r w:rsidR="00FE6DD0">
        <w:rPr>
          <w:rFonts w:eastAsia="Calibri"/>
          <w:color w:val="000090"/>
          <w:lang w:val="es-ES_tradnl"/>
        </w:rPr>
        <w:t>Se trata de</w:t>
      </w:r>
      <w:r w:rsidRPr="00B3014A">
        <w:rPr>
          <w:rFonts w:eastAsia="Calibri"/>
          <w:color w:val="000090"/>
          <w:lang w:val="es-ES_tradnl"/>
        </w:rPr>
        <w:t xml:space="preserve"> un volumen considerable de actividades desarrolladas por los Profesores del Dpto. entre las que se puede destacar  el número de trabajos publicados y en prensa (65/27, 92 en total; 82:53/29 del curso anterior), las ponencias y comunicaciones en Congresos y Seminarios (19 en total, 24 el curso anterior) o el número de participaciones en Grupos de investigación y Proyectos I+D financiados  de la UMA y de otros centros (22 proyectos y grupos, de los que 5 cuentan con Profesores del Dpto. como Investigadores Principales). Asimismo, se debe señalar la actividad docente llevada a cabo en la UMA y fuera de ella y el buen número de Profesores </w:t>
      </w:r>
      <w:r w:rsidRPr="00B3014A">
        <w:rPr>
          <w:rFonts w:eastAsia="Calibri"/>
          <w:color w:val="000090"/>
          <w:lang w:val="es-ES_tradnl"/>
        </w:rPr>
        <w:lastRenderedPageBreak/>
        <w:t xml:space="preserve">con cargos administrativos y de representación en la UMA y en el exterior. Por todo ello  </w:t>
      </w:r>
      <w:r w:rsidR="00FE6DD0">
        <w:rPr>
          <w:rFonts w:eastAsia="Calibri"/>
          <w:color w:val="000090"/>
          <w:lang w:val="es-ES_tradnl"/>
        </w:rPr>
        <w:t>felicita</w:t>
      </w:r>
      <w:r w:rsidRPr="00B3014A">
        <w:rPr>
          <w:rFonts w:eastAsia="Calibri"/>
          <w:color w:val="000090"/>
          <w:lang w:val="es-ES_tradnl"/>
        </w:rPr>
        <w:t xml:space="preserve"> a los miembros del Consejo. </w:t>
      </w:r>
    </w:p>
    <w:p w:rsidR="00B3014A" w:rsidRPr="00B3014A" w:rsidRDefault="00B3014A" w:rsidP="0005038A">
      <w:pPr>
        <w:jc w:val="both"/>
        <w:rPr>
          <w:rFonts w:eastAsia="Calibri"/>
          <w:color w:val="000090"/>
          <w:lang w:val="es-ES_tradnl"/>
        </w:rPr>
      </w:pPr>
      <w:r w:rsidRPr="00B3014A">
        <w:rPr>
          <w:rFonts w:eastAsia="Calibri"/>
          <w:color w:val="000090"/>
          <w:lang w:val="es-ES_tradnl"/>
        </w:rPr>
        <w:t>Se aprueba por asentimiento.</w:t>
      </w:r>
    </w:p>
    <w:p w:rsidR="0005038A" w:rsidRDefault="0005038A" w:rsidP="0005038A">
      <w:pPr>
        <w:jc w:val="both"/>
      </w:pPr>
    </w:p>
    <w:p w:rsidR="0005038A" w:rsidRPr="00DC31C2" w:rsidRDefault="0005038A" w:rsidP="0005038A">
      <w:pPr>
        <w:jc w:val="both"/>
        <w:rPr>
          <w:b/>
          <w:bCs/>
          <w:color w:val="000090"/>
        </w:rPr>
      </w:pPr>
      <w:r w:rsidRPr="00DC31C2">
        <w:rPr>
          <w:b/>
          <w:bCs/>
          <w:color w:val="000090"/>
        </w:rPr>
        <w:t xml:space="preserve">PUNTO QUINTO DEL ORDEN DEL DÍA: </w:t>
      </w:r>
      <w:r w:rsidRPr="00DC31C2">
        <w:rPr>
          <w:b/>
          <w:bCs/>
          <w:color w:val="000090"/>
          <w:lang w:val="es-ES_tradnl"/>
        </w:rPr>
        <w:t>Solicitud  de una plaza de  Profesor Asociado para el área de Lingüística General.</w:t>
      </w:r>
    </w:p>
    <w:p w:rsidR="0005038A" w:rsidRPr="00DC31C2" w:rsidRDefault="00B3014A" w:rsidP="0005038A">
      <w:pPr>
        <w:jc w:val="both"/>
        <w:rPr>
          <w:color w:val="000090"/>
        </w:rPr>
      </w:pPr>
      <w:r w:rsidRPr="00DC31C2">
        <w:rPr>
          <w:color w:val="000090"/>
        </w:rPr>
        <w:t xml:space="preserve">El exceso de participación docente/capacidad docente </w:t>
      </w:r>
      <w:r w:rsidR="00F263BB">
        <w:rPr>
          <w:color w:val="000090"/>
        </w:rPr>
        <w:t xml:space="preserve">de esta área </w:t>
      </w:r>
      <w:r w:rsidR="0005038A" w:rsidRPr="00DC31C2">
        <w:rPr>
          <w:color w:val="000090"/>
        </w:rPr>
        <w:t>1.580,6 h.</w:t>
      </w:r>
      <w:r w:rsidR="00F263BB">
        <w:rPr>
          <w:color w:val="000090"/>
        </w:rPr>
        <w:t xml:space="preserve">/1.375,5h., </w:t>
      </w:r>
      <w:r w:rsidR="00DC31C2" w:rsidRPr="00DC31C2">
        <w:rPr>
          <w:color w:val="000090"/>
        </w:rPr>
        <w:t xml:space="preserve">  motivó</w:t>
      </w:r>
      <w:r w:rsidR="0005038A" w:rsidRPr="00DC31C2">
        <w:rPr>
          <w:color w:val="000090"/>
        </w:rPr>
        <w:t xml:space="preserve"> que</w:t>
      </w:r>
      <w:r w:rsidR="00DC31C2" w:rsidRPr="00DC31C2">
        <w:rPr>
          <w:color w:val="000090"/>
        </w:rPr>
        <w:t>,</w:t>
      </w:r>
      <w:r w:rsidR="0005038A" w:rsidRPr="00DC31C2">
        <w:rPr>
          <w:color w:val="000090"/>
        </w:rPr>
        <w:t xml:space="preserve"> con fecha 26/05/2011, el Dpto. solicita</w:t>
      </w:r>
      <w:r w:rsidR="00F263BB">
        <w:rPr>
          <w:color w:val="000090"/>
        </w:rPr>
        <w:t>se, una p</w:t>
      </w:r>
      <w:r w:rsidR="0005038A" w:rsidRPr="00DC31C2">
        <w:rPr>
          <w:color w:val="000090"/>
        </w:rPr>
        <w:t xml:space="preserve">laza de Profesor Ayudante Doctor, solicitud que nunca obtuvo respuesta. Ese desequilibrio entre capacidad docente y participación docente se ha agravado con la jubilación del Profesor Juan Crespo el 31/12/2011. Todo el Profesorado del área está al 100% de su dedicación, a pesar de que el </w:t>
      </w:r>
      <w:r w:rsidR="00F263BB">
        <w:rPr>
          <w:color w:val="000090"/>
        </w:rPr>
        <w:t>Vicerrectorado</w:t>
      </w:r>
      <w:r w:rsidR="0005038A" w:rsidRPr="00DC31C2">
        <w:rPr>
          <w:color w:val="000090"/>
        </w:rPr>
        <w:t xml:space="preserve"> de Profesorado </w:t>
      </w:r>
      <w:r w:rsidR="00DC31C2" w:rsidRPr="00DC31C2">
        <w:rPr>
          <w:color w:val="000090"/>
        </w:rPr>
        <w:t>consideraba</w:t>
      </w:r>
      <w:r w:rsidR="00F263BB">
        <w:rPr>
          <w:color w:val="000090"/>
        </w:rPr>
        <w:t xml:space="preserve"> que lo estaba en un 85%. P</w:t>
      </w:r>
      <w:r w:rsidR="0005038A" w:rsidRPr="00DC31C2">
        <w:rPr>
          <w:color w:val="000090"/>
        </w:rPr>
        <w:t>ara el segundo cuat</w:t>
      </w:r>
      <w:r w:rsidR="00DC31C2" w:rsidRPr="00DC31C2">
        <w:rPr>
          <w:color w:val="000090"/>
        </w:rPr>
        <w:t>rimestre queda por asignar un número</w:t>
      </w:r>
      <w:r w:rsidR="0005038A" w:rsidRPr="00DC31C2">
        <w:rPr>
          <w:color w:val="000090"/>
        </w:rPr>
        <w:t xml:space="preserve"> de créditos que supera la dedicación de un profesor a </w:t>
      </w:r>
      <w:r w:rsidR="00DC31C2" w:rsidRPr="00DC31C2">
        <w:rPr>
          <w:color w:val="000090"/>
        </w:rPr>
        <w:t>tiempo completo.</w:t>
      </w:r>
      <w:r w:rsidR="0005038A" w:rsidRPr="00DC31C2">
        <w:rPr>
          <w:color w:val="000090"/>
        </w:rPr>
        <w:t xml:space="preserve"> </w:t>
      </w:r>
    </w:p>
    <w:p w:rsidR="0005038A" w:rsidRPr="00DC31C2" w:rsidRDefault="0005038A" w:rsidP="0005038A">
      <w:pPr>
        <w:jc w:val="both"/>
        <w:rPr>
          <w:color w:val="000090"/>
        </w:rPr>
      </w:pPr>
      <w:r w:rsidRPr="00DC31C2">
        <w:rPr>
          <w:color w:val="000090"/>
        </w:rPr>
        <w:t xml:space="preserve">El 12/12/2012, tras varias conversaciones con el </w:t>
      </w:r>
      <w:r w:rsidR="00DC31C2" w:rsidRPr="00DC31C2">
        <w:rPr>
          <w:color w:val="000090"/>
        </w:rPr>
        <w:t>Vicerrectorado</w:t>
      </w:r>
      <w:r w:rsidRPr="00DC31C2">
        <w:rPr>
          <w:color w:val="000090"/>
        </w:rPr>
        <w:t xml:space="preserve"> de Profesorado</w:t>
      </w:r>
      <w:r w:rsidR="00DC31C2" w:rsidRPr="00DC31C2">
        <w:rPr>
          <w:color w:val="000090"/>
        </w:rPr>
        <w:t>,</w:t>
      </w:r>
      <w:r w:rsidRPr="00DC31C2">
        <w:rPr>
          <w:color w:val="000090"/>
        </w:rPr>
        <w:t xml:space="preserve"> en las que admitió la situación real del área, y con el Decano de la Fac</w:t>
      </w:r>
      <w:r w:rsidR="00DC31C2" w:rsidRPr="00DC31C2">
        <w:rPr>
          <w:color w:val="000090"/>
        </w:rPr>
        <w:t>ultad</w:t>
      </w:r>
      <w:r w:rsidRPr="00DC31C2">
        <w:rPr>
          <w:color w:val="000090"/>
        </w:rPr>
        <w:t xml:space="preserve">., se optó por la única solución que se nos dijo viable: solicitar de manera urgente una plaza de Profesor Asociado 6+6. A pesar de las dificultades iniciales, se aprobó la convocatoria de esa plaza de Asociado en el último Consejo de Gobierno celebrado el 23/12/2012. Habrá que </w:t>
      </w:r>
      <w:r w:rsidR="00DC31C2" w:rsidRPr="00DC31C2">
        <w:rPr>
          <w:color w:val="000090"/>
        </w:rPr>
        <w:t>realizar el seguimiento de esta solicitud</w:t>
      </w:r>
      <w:r w:rsidRPr="00DC31C2">
        <w:rPr>
          <w:color w:val="000090"/>
        </w:rPr>
        <w:t xml:space="preserve">, para seguir </w:t>
      </w:r>
      <w:r w:rsidR="00DC31C2" w:rsidRPr="00DC31C2">
        <w:rPr>
          <w:color w:val="000090"/>
        </w:rPr>
        <w:t>continuar agilizando</w:t>
      </w:r>
      <w:r w:rsidRPr="00DC31C2">
        <w:rPr>
          <w:color w:val="000090"/>
        </w:rPr>
        <w:t xml:space="preserve"> los trámites (aún no se ha hecho pública la convocatoria en la web de la UMA). </w:t>
      </w:r>
    </w:p>
    <w:p w:rsidR="0005038A" w:rsidRPr="00DC31C2" w:rsidRDefault="00DC31C2" w:rsidP="0005038A">
      <w:pPr>
        <w:jc w:val="both"/>
        <w:rPr>
          <w:color w:val="000090"/>
        </w:rPr>
      </w:pPr>
      <w:r w:rsidRPr="00DC31C2">
        <w:rPr>
          <w:color w:val="000090"/>
        </w:rPr>
        <w:t>Se ratifica l</w:t>
      </w:r>
      <w:r w:rsidR="0005038A" w:rsidRPr="00DC31C2">
        <w:rPr>
          <w:color w:val="000090"/>
        </w:rPr>
        <w:t>a</w:t>
      </w:r>
      <w:r w:rsidRPr="00DC31C2">
        <w:rPr>
          <w:color w:val="000090"/>
        </w:rPr>
        <w:t xml:space="preserve"> solicitud de esta plaza.</w:t>
      </w:r>
    </w:p>
    <w:p w:rsidR="0005038A" w:rsidRPr="00A73D31" w:rsidRDefault="0005038A" w:rsidP="0005038A">
      <w:pPr>
        <w:jc w:val="both"/>
      </w:pPr>
    </w:p>
    <w:p w:rsidR="0005038A" w:rsidRPr="00EA576E" w:rsidRDefault="0005038A" w:rsidP="0005038A">
      <w:pPr>
        <w:jc w:val="both"/>
        <w:rPr>
          <w:b/>
          <w:bCs/>
          <w:color w:val="000090"/>
          <w:lang w:val="es-ES_tradnl"/>
        </w:rPr>
      </w:pPr>
      <w:r w:rsidRPr="00EA576E">
        <w:rPr>
          <w:b/>
          <w:bCs/>
          <w:color w:val="000090"/>
        </w:rPr>
        <w:t>PUNTO SEXTO DEL ORDEN DEL DÍA:</w:t>
      </w:r>
      <w:r w:rsidRPr="00EA576E">
        <w:rPr>
          <w:color w:val="000090"/>
          <w:sz w:val="28"/>
          <w:szCs w:val="28"/>
          <w:lang w:val="es-ES_tradnl" w:eastAsia="es-ES_tradnl"/>
        </w:rPr>
        <w:t xml:space="preserve"> </w:t>
      </w:r>
      <w:r w:rsidRPr="00EA576E">
        <w:rPr>
          <w:b/>
          <w:bCs/>
          <w:color w:val="000090"/>
          <w:lang w:val="es-ES_tradnl"/>
        </w:rPr>
        <w:t>Asuntos tratados en las reuniones de la Comisión de Asuntos Económicos y Administrativos del Departamento. Información sobre  el Presupuesto para el año 2012.</w:t>
      </w:r>
    </w:p>
    <w:p w:rsidR="0005038A" w:rsidRPr="00EA576E" w:rsidRDefault="0005038A" w:rsidP="0005038A">
      <w:pPr>
        <w:jc w:val="both"/>
        <w:rPr>
          <w:color w:val="000090"/>
        </w:rPr>
      </w:pPr>
    </w:p>
    <w:p w:rsidR="0005038A" w:rsidRPr="00EA576E" w:rsidRDefault="0005038A" w:rsidP="0005038A">
      <w:pPr>
        <w:jc w:val="both"/>
        <w:rPr>
          <w:color w:val="000090"/>
        </w:rPr>
      </w:pPr>
      <w:r w:rsidRPr="00EA576E">
        <w:rPr>
          <w:color w:val="000090"/>
        </w:rPr>
        <w:t>La</w:t>
      </w:r>
      <w:r w:rsidR="00DC31C2" w:rsidRPr="00EA576E">
        <w:rPr>
          <w:color w:val="000090"/>
        </w:rPr>
        <w:t>s</w:t>
      </w:r>
      <w:r w:rsidRPr="00EA576E">
        <w:rPr>
          <w:color w:val="000090"/>
        </w:rPr>
        <w:t xml:space="preserve"> “Consideraciones Generales” de la UMA en torno al presup</w:t>
      </w:r>
      <w:r w:rsidR="00DC31C2" w:rsidRPr="00EA576E">
        <w:rPr>
          <w:color w:val="000090"/>
        </w:rPr>
        <w:t>u</w:t>
      </w:r>
      <w:r w:rsidRPr="00EA576E">
        <w:rPr>
          <w:color w:val="000090"/>
        </w:rPr>
        <w:t>esto 2012, remitidas a los Dptos., exponía</w:t>
      </w:r>
      <w:r w:rsidR="00DC31C2" w:rsidRPr="00EA576E">
        <w:rPr>
          <w:color w:val="000090"/>
        </w:rPr>
        <w:t>n,</w:t>
      </w:r>
      <w:r w:rsidRPr="00EA576E">
        <w:rPr>
          <w:color w:val="000090"/>
        </w:rPr>
        <w:t xml:space="preserve"> entre otras cosas</w:t>
      </w:r>
      <w:r w:rsidR="00DC31C2" w:rsidRPr="00EA576E">
        <w:rPr>
          <w:color w:val="000090"/>
        </w:rPr>
        <w:t>,</w:t>
      </w:r>
      <w:r w:rsidRPr="00EA576E">
        <w:rPr>
          <w:color w:val="000090"/>
        </w:rPr>
        <w:t xml:space="preserve"> que dicho presupuesto viene determinado por la situación de crisis, lo que ha hecho que se modifique el orden de prioridades. </w:t>
      </w:r>
    </w:p>
    <w:p w:rsidR="0005038A" w:rsidRPr="00EA576E" w:rsidRDefault="0005038A" w:rsidP="0005038A">
      <w:pPr>
        <w:jc w:val="both"/>
        <w:rPr>
          <w:color w:val="000090"/>
        </w:rPr>
      </w:pPr>
      <w:r w:rsidRPr="00EA576E">
        <w:rPr>
          <w:color w:val="000090"/>
        </w:rPr>
        <w:t>El presupuesto inicial de la UMA (253.942.115</w:t>
      </w:r>
      <w:r w:rsidR="00DC31C2" w:rsidRPr="00EA576E">
        <w:rPr>
          <w:color w:val="000090"/>
        </w:rPr>
        <w:t>€</w:t>
      </w:r>
      <w:r w:rsidRPr="00EA576E">
        <w:rPr>
          <w:color w:val="000090"/>
        </w:rPr>
        <w:t>) ha experimentado una reducción de un 1’55% con respecto al del ejercicio 2011.</w:t>
      </w:r>
    </w:p>
    <w:p w:rsidR="00DC31C2" w:rsidRPr="00EA576E" w:rsidRDefault="0005038A" w:rsidP="0005038A">
      <w:pPr>
        <w:jc w:val="both"/>
        <w:rPr>
          <w:color w:val="000090"/>
        </w:rPr>
      </w:pPr>
      <w:r w:rsidRPr="00EA576E">
        <w:rPr>
          <w:color w:val="000090"/>
        </w:rPr>
        <w:t xml:space="preserve">El Presupuesto ordinario de nuestro </w:t>
      </w:r>
      <w:r w:rsidR="00D50A9D">
        <w:rPr>
          <w:color w:val="000090"/>
        </w:rPr>
        <w:t>Dpto. para  2012 es de 24.</w:t>
      </w:r>
      <w:r w:rsidR="00DC31C2" w:rsidRPr="00EA576E">
        <w:rPr>
          <w:color w:val="000090"/>
        </w:rPr>
        <w:t>636,</w:t>
      </w:r>
      <w:r w:rsidRPr="00EA576E">
        <w:rPr>
          <w:color w:val="000090"/>
        </w:rPr>
        <w:t>72</w:t>
      </w:r>
      <w:r w:rsidR="00DC31C2" w:rsidRPr="00EA576E">
        <w:rPr>
          <w:color w:val="000090"/>
        </w:rPr>
        <w:t>€, c</w:t>
      </w:r>
      <w:r w:rsidRPr="00EA576E">
        <w:rPr>
          <w:color w:val="000090"/>
        </w:rPr>
        <w:t xml:space="preserve">on lo que se ha consolidado la disminución del 15% que ya se aplicó el año anterior. No se habla de ningún porcentaje retenido en función del Contrato-Programa. </w:t>
      </w:r>
    </w:p>
    <w:p w:rsidR="0005038A" w:rsidRPr="00EA576E" w:rsidRDefault="0005038A" w:rsidP="0005038A">
      <w:pPr>
        <w:jc w:val="both"/>
        <w:rPr>
          <w:color w:val="000090"/>
        </w:rPr>
      </w:pPr>
      <w:r w:rsidRPr="00EA576E">
        <w:rPr>
          <w:color w:val="000090"/>
        </w:rPr>
        <w:t xml:space="preserve">De ese presupuesto se </w:t>
      </w:r>
      <w:r w:rsidR="00DC31C2" w:rsidRPr="00EA576E">
        <w:rPr>
          <w:color w:val="000090"/>
        </w:rPr>
        <w:t>acordó detraer</w:t>
      </w:r>
      <w:r w:rsidRPr="00EA576E">
        <w:rPr>
          <w:color w:val="000090"/>
        </w:rPr>
        <w:t xml:space="preserve"> un 15% para los ga</w:t>
      </w:r>
      <w:r w:rsidR="00DC31C2" w:rsidRPr="00EA576E">
        <w:rPr>
          <w:color w:val="000090"/>
        </w:rPr>
        <w:t>stos generales y de Secretaría, mientras</w:t>
      </w:r>
      <w:r w:rsidRPr="00EA576E">
        <w:rPr>
          <w:color w:val="000090"/>
        </w:rPr>
        <w:t xml:space="preserve"> el resto se reparte entre l</w:t>
      </w:r>
      <w:r w:rsidR="00DC31C2" w:rsidRPr="00EA576E">
        <w:rPr>
          <w:color w:val="000090"/>
        </w:rPr>
        <w:t>as áreas</w:t>
      </w:r>
      <w:r w:rsidRPr="00EA576E">
        <w:rPr>
          <w:color w:val="000090"/>
        </w:rPr>
        <w:t>.</w:t>
      </w:r>
    </w:p>
    <w:p w:rsidR="0005038A" w:rsidRPr="00EA576E" w:rsidRDefault="0005038A" w:rsidP="0005038A">
      <w:pPr>
        <w:jc w:val="both"/>
        <w:rPr>
          <w:color w:val="000090"/>
        </w:rPr>
      </w:pPr>
      <w:r w:rsidRPr="00EA576E">
        <w:rPr>
          <w:color w:val="000090"/>
        </w:rPr>
        <w:t>A ese presupuesto ordinario inicial, hay que a</w:t>
      </w:r>
      <w:r w:rsidR="00D50A9D">
        <w:rPr>
          <w:color w:val="000090"/>
        </w:rPr>
        <w:t>ñadir el remanente del año 2011 del que n</w:t>
      </w:r>
      <w:r w:rsidRPr="00EA576E">
        <w:rPr>
          <w:color w:val="000090"/>
        </w:rPr>
        <w:t>o hay c</w:t>
      </w:r>
      <w:r w:rsidR="00D50A9D">
        <w:rPr>
          <w:color w:val="000090"/>
        </w:rPr>
        <w:t>ifras seguras</w:t>
      </w:r>
      <w:r w:rsidR="00DC31C2" w:rsidRPr="00EA576E">
        <w:rPr>
          <w:color w:val="000090"/>
        </w:rPr>
        <w:t xml:space="preserve"> </w:t>
      </w:r>
      <w:r w:rsidR="00D50A9D">
        <w:rPr>
          <w:color w:val="000090"/>
        </w:rPr>
        <w:t xml:space="preserve">todavía, y que debe oscilar </w:t>
      </w:r>
      <w:r w:rsidR="00DC31C2" w:rsidRPr="00EA576E">
        <w:rPr>
          <w:color w:val="000090"/>
        </w:rPr>
        <w:t xml:space="preserve">en torno a 6.000€, </w:t>
      </w:r>
      <w:r w:rsidRPr="00EA576E">
        <w:rPr>
          <w:color w:val="000090"/>
        </w:rPr>
        <w:t xml:space="preserve">que han acumulado </w:t>
      </w:r>
      <w:r w:rsidR="00DC31C2" w:rsidRPr="00EA576E">
        <w:rPr>
          <w:color w:val="000090"/>
        </w:rPr>
        <w:t>principalmente</w:t>
      </w:r>
      <w:r w:rsidR="00EA576E" w:rsidRPr="00EA576E">
        <w:rPr>
          <w:color w:val="000090"/>
        </w:rPr>
        <w:t xml:space="preserve"> </w:t>
      </w:r>
      <w:r w:rsidRPr="00EA576E">
        <w:rPr>
          <w:color w:val="000090"/>
        </w:rPr>
        <w:t>las áreas de L</w:t>
      </w:r>
      <w:r w:rsidR="00DC31C2" w:rsidRPr="00EA576E">
        <w:rPr>
          <w:color w:val="000090"/>
        </w:rPr>
        <w:t xml:space="preserve">ingüística </w:t>
      </w:r>
      <w:r w:rsidRPr="00EA576E">
        <w:rPr>
          <w:color w:val="000090"/>
        </w:rPr>
        <w:t>G</w:t>
      </w:r>
      <w:r w:rsidR="00EA576E" w:rsidRPr="00EA576E">
        <w:rPr>
          <w:color w:val="000090"/>
        </w:rPr>
        <w:t>eneral y Bi</w:t>
      </w:r>
      <w:r w:rsidR="00DC31C2" w:rsidRPr="00EA576E">
        <w:rPr>
          <w:color w:val="000090"/>
        </w:rPr>
        <w:t>blioteconomía</w:t>
      </w:r>
      <w:r w:rsidRPr="00EA576E">
        <w:rPr>
          <w:color w:val="000090"/>
        </w:rPr>
        <w:t xml:space="preserve"> y Doc</w:t>
      </w:r>
      <w:r w:rsidR="00DC31C2" w:rsidRPr="00EA576E">
        <w:rPr>
          <w:color w:val="000090"/>
        </w:rPr>
        <w:t>umentación</w:t>
      </w:r>
      <w:r w:rsidRPr="00EA576E">
        <w:rPr>
          <w:color w:val="000090"/>
        </w:rPr>
        <w:t>.</w:t>
      </w:r>
    </w:p>
    <w:p w:rsidR="00DC31C2" w:rsidRPr="00EA576E" w:rsidRDefault="0005038A" w:rsidP="0005038A">
      <w:pPr>
        <w:jc w:val="both"/>
        <w:rPr>
          <w:color w:val="000090"/>
        </w:rPr>
      </w:pPr>
      <w:r w:rsidRPr="00EA576E">
        <w:rPr>
          <w:color w:val="000090"/>
        </w:rPr>
        <w:t>En la Reunión de la Comisión de Asuntos Económicos y Administrat</w:t>
      </w:r>
      <w:r w:rsidR="00DC31C2" w:rsidRPr="00EA576E">
        <w:rPr>
          <w:color w:val="000090"/>
        </w:rPr>
        <w:t xml:space="preserve">ivos celebrada ayer, </w:t>
      </w:r>
      <w:r w:rsidRPr="00EA576E">
        <w:rPr>
          <w:color w:val="000090"/>
        </w:rPr>
        <w:t xml:space="preserve"> se decidió realizar al Consejo de Dpto. las siguientes propuestas pa</w:t>
      </w:r>
      <w:r w:rsidR="00DC31C2" w:rsidRPr="00EA576E">
        <w:rPr>
          <w:color w:val="000090"/>
        </w:rPr>
        <w:t>ra su aprobación</w:t>
      </w:r>
      <w:r w:rsidRPr="00EA576E">
        <w:rPr>
          <w:color w:val="000090"/>
        </w:rPr>
        <w:t xml:space="preserve">: </w:t>
      </w:r>
    </w:p>
    <w:p w:rsidR="00DC31C2" w:rsidRPr="00EA576E" w:rsidRDefault="00EA576E" w:rsidP="0005038A">
      <w:pPr>
        <w:jc w:val="both"/>
        <w:rPr>
          <w:color w:val="000090"/>
        </w:rPr>
      </w:pPr>
      <w:r w:rsidRPr="00EA576E">
        <w:rPr>
          <w:color w:val="000090"/>
        </w:rPr>
        <w:t>1) M</w:t>
      </w:r>
      <w:r w:rsidR="0005038A" w:rsidRPr="00EA576E">
        <w:rPr>
          <w:color w:val="000090"/>
        </w:rPr>
        <w:t>antener el dinero destinado a gastos generales del Dpto: 15%</w:t>
      </w:r>
      <w:r w:rsidR="00D50A9D">
        <w:rPr>
          <w:color w:val="000090"/>
        </w:rPr>
        <w:t xml:space="preserve">; </w:t>
      </w:r>
      <w:r w:rsidR="0005038A" w:rsidRPr="00EA576E">
        <w:rPr>
          <w:color w:val="000090"/>
        </w:rPr>
        <w:t xml:space="preserve"> si hubiese sobrante, se repartiría entre las áreas. </w:t>
      </w:r>
    </w:p>
    <w:p w:rsidR="00EA576E" w:rsidRPr="00EA576E" w:rsidRDefault="0005038A" w:rsidP="0005038A">
      <w:pPr>
        <w:jc w:val="both"/>
        <w:rPr>
          <w:color w:val="000090"/>
        </w:rPr>
      </w:pPr>
      <w:r w:rsidRPr="00EA576E">
        <w:rPr>
          <w:color w:val="000090"/>
        </w:rPr>
        <w:t>2) Dejar en principio a disposición de las áreas de L</w:t>
      </w:r>
      <w:r w:rsidR="00DC31C2" w:rsidRPr="00EA576E">
        <w:rPr>
          <w:color w:val="000090"/>
        </w:rPr>
        <w:t>ingüística General</w:t>
      </w:r>
      <w:r w:rsidRPr="00EA576E">
        <w:rPr>
          <w:color w:val="000090"/>
        </w:rPr>
        <w:t xml:space="preserve"> y de B</w:t>
      </w:r>
      <w:r w:rsidR="00DC31C2" w:rsidRPr="00EA576E">
        <w:rPr>
          <w:color w:val="000090"/>
        </w:rPr>
        <w:t>iblioteco</w:t>
      </w:r>
      <w:r w:rsidR="00EA576E" w:rsidRPr="00EA576E">
        <w:rPr>
          <w:color w:val="000090"/>
        </w:rPr>
        <w:t>no</w:t>
      </w:r>
      <w:r w:rsidR="00DC31C2" w:rsidRPr="00EA576E">
        <w:rPr>
          <w:color w:val="000090"/>
        </w:rPr>
        <w:t>mía y Documentación, e</w:t>
      </w:r>
      <w:r w:rsidRPr="00EA576E">
        <w:rPr>
          <w:color w:val="000090"/>
        </w:rPr>
        <w:t xml:space="preserve">l remanente de 2011, pero si no lo utilizan entero, repartirlo </w:t>
      </w:r>
      <w:r w:rsidR="00DC31C2" w:rsidRPr="00EA576E">
        <w:rPr>
          <w:color w:val="000090"/>
        </w:rPr>
        <w:t xml:space="preserve">a fin de </w:t>
      </w:r>
      <w:r w:rsidRPr="00EA576E">
        <w:rPr>
          <w:color w:val="000090"/>
        </w:rPr>
        <w:t xml:space="preserve"> evitar </w:t>
      </w:r>
      <w:r w:rsidR="00EA576E" w:rsidRPr="00EA576E">
        <w:rPr>
          <w:color w:val="000090"/>
        </w:rPr>
        <w:t>un resto que pueda ser reasignado por el Consejo de Gobierno.</w:t>
      </w:r>
      <w:r w:rsidRPr="00EA576E">
        <w:rPr>
          <w:color w:val="000090"/>
        </w:rPr>
        <w:t xml:space="preserve"> </w:t>
      </w:r>
    </w:p>
    <w:p w:rsidR="0005038A" w:rsidRPr="00EA576E" w:rsidRDefault="0005038A" w:rsidP="0005038A">
      <w:pPr>
        <w:jc w:val="both"/>
        <w:rPr>
          <w:color w:val="000090"/>
        </w:rPr>
      </w:pPr>
      <w:r w:rsidRPr="00EA576E">
        <w:rPr>
          <w:color w:val="000090"/>
        </w:rPr>
        <w:t xml:space="preserve">3) Volver a tener una reunión de la Comisión en septiembre, cuando se disponga también del presupuesto de Biblioteca, para hacer un seguimiento del gasto ocasionado por las áreas y </w:t>
      </w:r>
      <w:r w:rsidR="00EA576E" w:rsidRPr="00EA576E">
        <w:rPr>
          <w:color w:val="000090"/>
        </w:rPr>
        <w:t>tomar las decisiones pertinentes a fin de evitar situaciones económicamente comprometidas.</w:t>
      </w:r>
    </w:p>
    <w:p w:rsidR="00EA576E" w:rsidRPr="00EA576E" w:rsidRDefault="00EA576E" w:rsidP="0005038A">
      <w:pPr>
        <w:jc w:val="both"/>
        <w:rPr>
          <w:color w:val="000090"/>
        </w:rPr>
      </w:pPr>
    </w:p>
    <w:p w:rsidR="0005038A" w:rsidRPr="00EA576E" w:rsidRDefault="0005038A" w:rsidP="0005038A">
      <w:pPr>
        <w:jc w:val="both"/>
        <w:rPr>
          <w:color w:val="000090"/>
        </w:rPr>
      </w:pPr>
      <w:r w:rsidRPr="00EA576E">
        <w:rPr>
          <w:color w:val="000090"/>
        </w:rPr>
        <w:t xml:space="preserve">En cuanto la organización de conferencias del Dpto. </w:t>
      </w:r>
      <w:r w:rsidR="00EA576E" w:rsidRPr="00EA576E">
        <w:rPr>
          <w:color w:val="000090"/>
        </w:rPr>
        <w:t>para las que e</w:t>
      </w:r>
      <w:r w:rsidRPr="00EA576E">
        <w:rPr>
          <w:color w:val="000090"/>
        </w:rPr>
        <w:t xml:space="preserve">xiste un presupuesto global </w:t>
      </w:r>
      <w:r w:rsidR="00EA576E" w:rsidRPr="00EA576E">
        <w:rPr>
          <w:color w:val="000090"/>
        </w:rPr>
        <w:t>de 2750</w:t>
      </w:r>
      <w:r w:rsidRPr="00EA576E">
        <w:rPr>
          <w:color w:val="000090"/>
        </w:rPr>
        <w:t xml:space="preserve">€ y, </w:t>
      </w:r>
      <w:r w:rsidR="00EA576E" w:rsidRPr="00EA576E">
        <w:rPr>
          <w:color w:val="000090"/>
        </w:rPr>
        <w:t>cuya</w:t>
      </w:r>
      <w:r w:rsidRPr="00EA576E">
        <w:rPr>
          <w:color w:val="000090"/>
        </w:rPr>
        <w:t xml:space="preserve"> </w:t>
      </w:r>
      <w:r w:rsidR="00EA576E" w:rsidRPr="00EA576E">
        <w:rPr>
          <w:color w:val="000090"/>
        </w:rPr>
        <w:t xml:space="preserve">propuesta </w:t>
      </w:r>
      <w:r w:rsidR="00EA576E">
        <w:rPr>
          <w:color w:val="000090"/>
        </w:rPr>
        <w:t>hay que hacer</w:t>
      </w:r>
      <w:r w:rsidRPr="00EA576E">
        <w:rPr>
          <w:color w:val="000090"/>
        </w:rPr>
        <w:t xml:space="preserve"> en </w:t>
      </w:r>
      <w:r w:rsidR="00EA576E" w:rsidRPr="00EA576E">
        <w:rPr>
          <w:color w:val="000090"/>
        </w:rPr>
        <w:t>el primer trimestre de cada año, l</w:t>
      </w:r>
      <w:r w:rsidRPr="00EA576E">
        <w:rPr>
          <w:color w:val="000090"/>
        </w:rPr>
        <w:t xml:space="preserve">a </w:t>
      </w:r>
      <w:r w:rsidRPr="00EA576E">
        <w:rPr>
          <w:color w:val="000090"/>
        </w:rPr>
        <w:lastRenderedPageBreak/>
        <w:t>Comisión propone que se destine a aquellas áreas que decidan programar conferencias, que deberán completar los gastos ocasionados con su presupuesto ordinario.</w:t>
      </w:r>
    </w:p>
    <w:p w:rsidR="0005038A" w:rsidRPr="00EA576E" w:rsidRDefault="00EA576E" w:rsidP="0005038A">
      <w:pPr>
        <w:jc w:val="both"/>
        <w:rPr>
          <w:color w:val="000090"/>
        </w:rPr>
      </w:pPr>
      <w:r w:rsidRPr="00EA576E">
        <w:rPr>
          <w:color w:val="000090"/>
        </w:rPr>
        <w:t>Todas las propuestas son aprobadas por asentimiento.</w:t>
      </w:r>
    </w:p>
    <w:p w:rsidR="00EA576E" w:rsidRDefault="00EA576E" w:rsidP="0005038A">
      <w:pPr>
        <w:jc w:val="both"/>
      </w:pPr>
    </w:p>
    <w:p w:rsidR="0005038A" w:rsidRPr="00EA576E" w:rsidRDefault="00D50A9D" w:rsidP="0005038A">
      <w:pPr>
        <w:jc w:val="both"/>
        <w:rPr>
          <w:b/>
          <w:bCs/>
          <w:color w:val="000090"/>
        </w:rPr>
      </w:pPr>
      <w:r>
        <w:rPr>
          <w:b/>
          <w:bCs/>
          <w:color w:val="000090"/>
        </w:rPr>
        <w:t>PUNTO SÉ</w:t>
      </w:r>
      <w:r w:rsidR="0005038A" w:rsidRPr="00EA576E">
        <w:rPr>
          <w:b/>
          <w:bCs/>
          <w:color w:val="000090"/>
        </w:rPr>
        <w:t>PTIMO DEL ORDEN DEL DÍA: Asuntos de trámite</w:t>
      </w:r>
    </w:p>
    <w:p w:rsidR="0005038A" w:rsidRPr="00EA576E" w:rsidRDefault="0005038A" w:rsidP="0005038A">
      <w:pPr>
        <w:jc w:val="both"/>
        <w:rPr>
          <w:color w:val="000090"/>
          <w:lang w:val="es-ES_tradnl"/>
        </w:rPr>
      </w:pPr>
      <w:r w:rsidRPr="00EA576E">
        <w:rPr>
          <w:b/>
          <w:bCs/>
          <w:color w:val="000090"/>
        </w:rPr>
        <w:t xml:space="preserve">- </w:t>
      </w:r>
      <w:r w:rsidRPr="00EA576E">
        <w:rPr>
          <w:color w:val="000090"/>
          <w:lang w:val="es-ES_tradnl"/>
        </w:rPr>
        <w:t>Se ha</w:t>
      </w:r>
      <w:r w:rsidR="00EA576E" w:rsidRPr="00EA576E">
        <w:rPr>
          <w:color w:val="000090"/>
          <w:lang w:val="es-ES_tradnl"/>
        </w:rPr>
        <w:t>n</w:t>
      </w:r>
      <w:r w:rsidRPr="00EA576E">
        <w:rPr>
          <w:color w:val="000090"/>
          <w:lang w:val="es-ES_tradnl"/>
        </w:rPr>
        <w:t xml:space="preserve"> tramitado de manera urgente una serie de asuntos que requieren el visto bueno del Consejo de Dpto.:</w:t>
      </w:r>
    </w:p>
    <w:p w:rsidR="0005038A" w:rsidRPr="00EA576E" w:rsidRDefault="0005038A" w:rsidP="0005038A">
      <w:pPr>
        <w:jc w:val="both"/>
        <w:rPr>
          <w:color w:val="000090"/>
          <w:lang w:val="es-ES_tradnl"/>
        </w:rPr>
      </w:pPr>
      <w:r w:rsidRPr="00EA576E">
        <w:rPr>
          <w:color w:val="000090"/>
          <w:lang w:val="es-ES_tradnl"/>
        </w:rPr>
        <w:t>- Con fecha</w:t>
      </w:r>
      <w:r w:rsidR="00D50A9D">
        <w:rPr>
          <w:color w:val="000090"/>
          <w:lang w:val="es-ES_tradnl"/>
        </w:rPr>
        <w:t xml:space="preserve"> 06/10/2011 se remitió escrito a</w:t>
      </w:r>
      <w:r w:rsidRPr="00EA576E">
        <w:rPr>
          <w:color w:val="000090"/>
          <w:lang w:val="es-ES_tradnl"/>
        </w:rPr>
        <w:t>l Decano de la Facultad comunicando la designación, una vez consultada el área de L</w:t>
      </w:r>
      <w:r w:rsidR="00EA576E" w:rsidRPr="00EA576E">
        <w:rPr>
          <w:color w:val="000090"/>
          <w:lang w:val="es-ES_tradnl"/>
        </w:rPr>
        <w:t>ingüística General</w:t>
      </w:r>
      <w:r w:rsidRPr="00EA576E">
        <w:rPr>
          <w:color w:val="000090"/>
          <w:lang w:val="es-ES_tradnl"/>
        </w:rPr>
        <w:t>, de D. Juan Andrés Villena Ponsoda como representante en la Comisión de Reconocimientos de Estudios de Máster Universitario de Estudios Su</w:t>
      </w:r>
      <w:r w:rsidR="00EA576E" w:rsidRPr="00EA576E">
        <w:rPr>
          <w:color w:val="000090"/>
          <w:lang w:val="es-ES_tradnl"/>
        </w:rPr>
        <w:t>periores de Lengua Española, y de</w:t>
      </w:r>
      <w:r w:rsidRPr="00EA576E">
        <w:rPr>
          <w:color w:val="000090"/>
          <w:lang w:val="es-ES_tradnl"/>
        </w:rPr>
        <w:t xml:space="preserve"> Dña. Gloria Guerrero Ramos como representante par</w:t>
      </w:r>
      <w:r w:rsidR="00EA576E" w:rsidRPr="00EA576E">
        <w:rPr>
          <w:color w:val="000090"/>
          <w:lang w:val="es-ES_tradnl"/>
        </w:rPr>
        <w:t>a</w:t>
      </w:r>
      <w:r w:rsidRPr="00EA576E">
        <w:rPr>
          <w:color w:val="000090"/>
          <w:lang w:val="es-ES_tradnl"/>
        </w:rPr>
        <w:t xml:space="preserve"> la Comisión del Máster Universitario en Traducción para el Mundo Editorial.</w:t>
      </w:r>
    </w:p>
    <w:p w:rsidR="0005038A" w:rsidRPr="00EA576E" w:rsidRDefault="0005038A" w:rsidP="0005038A">
      <w:pPr>
        <w:jc w:val="both"/>
        <w:rPr>
          <w:color w:val="000090"/>
          <w:lang w:val="es-ES_tradnl"/>
        </w:rPr>
      </w:pPr>
      <w:r w:rsidRPr="00EA576E">
        <w:rPr>
          <w:color w:val="000090"/>
          <w:lang w:val="es-ES_tradnl"/>
        </w:rPr>
        <w:t>- El 21/10/2011 se tramitó, fuera del plazo establecido, la solicitud de ayuda para la celebración de la Conferencia de Dña. Luisa Campuzano Senti, de la Universidad de la Habana, área de Filología Griega.</w:t>
      </w:r>
    </w:p>
    <w:p w:rsidR="0005038A" w:rsidRPr="00EA576E" w:rsidRDefault="0005038A" w:rsidP="0005038A">
      <w:pPr>
        <w:jc w:val="both"/>
        <w:rPr>
          <w:color w:val="000090"/>
          <w:lang w:val="es-ES_tradnl"/>
        </w:rPr>
      </w:pPr>
      <w:r w:rsidRPr="00EA576E">
        <w:rPr>
          <w:color w:val="000090"/>
          <w:lang w:val="es-ES_tradnl"/>
        </w:rPr>
        <w:t>- El 02/11/2011 se tramitó, fuera del plazo establecido, la solicitud de ayuda para la celebración de la Conferencia de D. Manuel V. Almeida Suárez, de la Universidad de la Laguna, área de L</w:t>
      </w:r>
      <w:r w:rsidR="00D50A9D">
        <w:rPr>
          <w:color w:val="000090"/>
          <w:lang w:val="es-ES_tradnl"/>
        </w:rPr>
        <w:t xml:space="preserve">ingüística </w:t>
      </w:r>
      <w:r w:rsidRPr="00EA576E">
        <w:rPr>
          <w:color w:val="000090"/>
          <w:lang w:val="es-ES_tradnl"/>
        </w:rPr>
        <w:t>G</w:t>
      </w:r>
      <w:r w:rsidR="00D50A9D">
        <w:rPr>
          <w:color w:val="000090"/>
          <w:lang w:val="es-ES_tradnl"/>
        </w:rPr>
        <w:t>eneral</w:t>
      </w:r>
      <w:r w:rsidRPr="00EA576E">
        <w:rPr>
          <w:color w:val="000090"/>
          <w:lang w:val="es-ES_tradnl"/>
        </w:rPr>
        <w:t>.</w:t>
      </w:r>
    </w:p>
    <w:p w:rsidR="0005038A" w:rsidRPr="00EA576E" w:rsidRDefault="0005038A" w:rsidP="0005038A">
      <w:pPr>
        <w:jc w:val="both"/>
        <w:rPr>
          <w:color w:val="000090"/>
          <w:lang w:val="es-ES_tradnl"/>
        </w:rPr>
      </w:pPr>
      <w:r w:rsidRPr="00EA576E">
        <w:rPr>
          <w:color w:val="000090"/>
          <w:lang w:val="es-ES_tradnl"/>
        </w:rPr>
        <w:t>- El 11/11/2011 se remitió a la Fac</w:t>
      </w:r>
      <w:r w:rsidR="00EA576E" w:rsidRPr="00EA576E">
        <w:rPr>
          <w:color w:val="000090"/>
          <w:lang w:val="es-ES_tradnl"/>
        </w:rPr>
        <w:t>ultad</w:t>
      </w:r>
      <w:r w:rsidRPr="00EA576E">
        <w:rPr>
          <w:color w:val="000090"/>
          <w:lang w:val="es-ES_tradnl"/>
        </w:rPr>
        <w:t xml:space="preserve"> de Psicología el nombramiento de la Dra. Matilde Vida Castro como representante de la Comisión de Convalidaciones, Adaptaciones y Equivalencias de la titulación de Diplomado en Logopedia.</w:t>
      </w:r>
    </w:p>
    <w:p w:rsidR="0005038A" w:rsidRDefault="0005038A" w:rsidP="0005038A">
      <w:pPr>
        <w:jc w:val="both"/>
        <w:rPr>
          <w:color w:val="000090"/>
          <w:lang w:val="es-ES_tradnl"/>
        </w:rPr>
      </w:pPr>
      <w:r w:rsidRPr="00EA576E">
        <w:rPr>
          <w:color w:val="000090"/>
          <w:lang w:val="es-ES_tradnl"/>
        </w:rPr>
        <w:t>- El 23/11/2011 se remitió a la Fac</w:t>
      </w:r>
      <w:r w:rsidR="00EA576E" w:rsidRPr="00EA576E">
        <w:rPr>
          <w:color w:val="000090"/>
          <w:lang w:val="es-ES_tradnl"/>
        </w:rPr>
        <w:t>ultad de Ciencias</w:t>
      </w:r>
      <w:r w:rsidRPr="00EA576E">
        <w:rPr>
          <w:color w:val="000090"/>
          <w:lang w:val="es-ES_tradnl"/>
        </w:rPr>
        <w:t xml:space="preserve"> Económicas y Empresariales el nombramiento del Dr. Juan Andrés Villena Ponsoda como miembro de la Comisión de Convalidaciones de Másteres de dicha Facultad.</w:t>
      </w:r>
    </w:p>
    <w:p w:rsidR="00247093" w:rsidRPr="00EA576E" w:rsidRDefault="00247093" w:rsidP="0005038A">
      <w:pPr>
        <w:jc w:val="both"/>
        <w:rPr>
          <w:color w:val="000090"/>
          <w:lang w:val="es-ES_tradnl"/>
        </w:rPr>
      </w:pPr>
      <w:r>
        <w:rPr>
          <w:color w:val="000090"/>
          <w:lang w:val="es-ES_tradnl"/>
        </w:rPr>
        <w:t xml:space="preserve">Todos estos extremos obtienen el visto bueno por asentimiento. </w:t>
      </w:r>
    </w:p>
    <w:p w:rsidR="0005038A" w:rsidRPr="006E0323" w:rsidRDefault="0005038A" w:rsidP="0005038A">
      <w:pPr>
        <w:jc w:val="both"/>
        <w:rPr>
          <w:lang w:val="es-ES_tradnl"/>
        </w:rPr>
      </w:pPr>
    </w:p>
    <w:p w:rsidR="00A148FF" w:rsidRPr="00247093" w:rsidRDefault="0005038A" w:rsidP="00EA576E">
      <w:pPr>
        <w:spacing w:line="24" w:lineRule="atLeast"/>
        <w:jc w:val="both"/>
        <w:rPr>
          <w:b/>
          <w:bCs/>
          <w:color w:val="000090"/>
        </w:rPr>
      </w:pPr>
      <w:r w:rsidRPr="00247093">
        <w:rPr>
          <w:b/>
          <w:bCs/>
          <w:color w:val="000090"/>
        </w:rPr>
        <w:t>PUNTO OCTAVO DEL ORDEN DEL DÍA: Ruegos y preguntas</w:t>
      </w:r>
    </w:p>
    <w:p w:rsidR="00EA576E" w:rsidRPr="00247093" w:rsidRDefault="00D50A9D" w:rsidP="00EA576E">
      <w:pPr>
        <w:pStyle w:val="Prrafodelista"/>
        <w:numPr>
          <w:ilvl w:val="0"/>
          <w:numId w:val="15"/>
        </w:numPr>
        <w:spacing w:line="24" w:lineRule="atLeast"/>
        <w:jc w:val="both"/>
        <w:rPr>
          <w:bCs/>
          <w:color w:val="000090"/>
        </w:rPr>
      </w:pPr>
      <w:r>
        <w:rPr>
          <w:bCs/>
          <w:color w:val="000090"/>
        </w:rPr>
        <w:t>El P</w:t>
      </w:r>
      <w:r w:rsidR="00EA576E" w:rsidRPr="00247093">
        <w:rPr>
          <w:bCs/>
          <w:color w:val="000090"/>
        </w:rPr>
        <w:t>rof. Pérez Jiménez se interesa por la inminencia de la programación académica correspondiente al curso próximo y por la publicación de peticiones de exención de docencia, extremo que se</w:t>
      </w:r>
      <w:r w:rsidR="009A3A1B">
        <w:rPr>
          <w:bCs/>
          <w:color w:val="000090"/>
        </w:rPr>
        <w:t>rá</w:t>
      </w:r>
      <w:r w:rsidR="00EA576E" w:rsidRPr="00247093">
        <w:rPr>
          <w:bCs/>
          <w:color w:val="000090"/>
        </w:rPr>
        <w:t xml:space="preserve"> consu</w:t>
      </w:r>
      <w:r w:rsidR="009A3A1B">
        <w:rPr>
          <w:bCs/>
          <w:color w:val="000090"/>
        </w:rPr>
        <w:t>ltado</w:t>
      </w:r>
      <w:bookmarkStart w:id="0" w:name="_GoBack"/>
      <w:bookmarkEnd w:id="0"/>
      <w:r w:rsidR="00247093" w:rsidRPr="00247093">
        <w:rPr>
          <w:bCs/>
          <w:color w:val="000090"/>
        </w:rPr>
        <w:t xml:space="preserve"> por la Dirección del Depar</w:t>
      </w:r>
      <w:r w:rsidR="00EA576E" w:rsidRPr="00247093">
        <w:rPr>
          <w:bCs/>
          <w:color w:val="000090"/>
        </w:rPr>
        <w:t>tamento.</w:t>
      </w:r>
    </w:p>
    <w:p w:rsidR="00EA576E" w:rsidRDefault="00247093" w:rsidP="00EA576E">
      <w:pPr>
        <w:pStyle w:val="Prrafodelista"/>
        <w:numPr>
          <w:ilvl w:val="0"/>
          <w:numId w:val="15"/>
        </w:numPr>
        <w:spacing w:line="24" w:lineRule="atLeast"/>
        <w:jc w:val="both"/>
        <w:rPr>
          <w:bCs/>
          <w:color w:val="000090"/>
        </w:rPr>
      </w:pPr>
      <w:r w:rsidRPr="00247093">
        <w:rPr>
          <w:bCs/>
          <w:color w:val="000090"/>
        </w:rPr>
        <w:t>D. Fernando García Orzas se interesa por si la asignación de la asignatura de Lingüística de 1º del Grado de Filología Clásica, estuviera entre las pendientes de realizar. Consultado el escrito del Vicerrector de Profesorado, se comprueba que no se da esa circunstancia.</w:t>
      </w:r>
    </w:p>
    <w:p w:rsidR="00247093" w:rsidRDefault="00247093" w:rsidP="00247093">
      <w:pPr>
        <w:spacing w:line="24" w:lineRule="atLeast"/>
        <w:ind w:left="360"/>
        <w:jc w:val="both"/>
        <w:rPr>
          <w:bCs/>
          <w:color w:val="000090"/>
        </w:rPr>
      </w:pPr>
      <w:r>
        <w:rPr>
          <w:bCs/>
          <w:color w:val="000090"/>
        </w:rPr>
        <w:t>Y no habiendo más asuntos que tratar, se levanta la sesión.</w:t>
      </w:r>
    </w:p>
    <w:p w:rsidR="00247093" w:rsidRDefault="00247093" w:rsidP="00247093">
      <w:pPr>
        <w:spacing w:line="24" w:lineRule="atLeast"/>
        <w:ind w:left="360"/>
        <w:jc w:val="both"/>
        <w:rPr>
          <w:bCs/>
          <w:color w:val="000090"/>
        </w:rPr>
      </w:pPr>
      <w:r>
        <w:rPr>
          <w:bCs/>
          <w:color w:val="000090"/>
        </w:rPr>
        <w:t>De todo lo cual, como Secretario Accidental, doy fe.</w:t>
      </w:r>
    </w:p>
    <w:p w:rsidR="00247093" w:rsidRDefault="00247093" w:rsidP="00247093">
      <w:pPr>
        <w:spacing w:line="24" w:lineRule="atLeast"/>
        <w:ind w:left="360"/>
        <w:jc w:val="both"/>
        <w:rPr>
          <w:bCs/>
          <w:color w:val="000090"/>
        </w:rPr>
      </w:pPr>
      <w:r>
        <w:rPr>
          <w:bCs/>
          <w:color w:val="000090"/>
        </w:rPr>
        <w:t>Málaga, 13 de enero de 2012.</w:t>
      </w:r>
    </w:p>
    <w:p w:rsidR="00247093" w:rsidRDefault="00247093" w:rsidP="00247093">
      <w:pPr>
        <w:spacing w:line="24" w:lineRule="atLeast"/>
        <w:ind w:left="360"/>
        <w:jc w:val="both"/>
        <w:rPr>
          <w:bCs/>
          <w:color w:val="000090"/>
        </w:rPr>
      </w:pPr>
    </w:p>
    <w:p w:rsidR="00247093" w:rsidRDefault="00247093" w:rsidP="00247093">
      <w:pPr>
        <w:spacing w:line="24" w:lineRule="atLeast"/>
        <w:ind w:left="360"/>
        <w:jc w:val="both"/>
        <w:rPr>
          <w:bCs/>
          <w:color w:val="000090"/>
        </w:rPr>
      </w:pPr>
    </w:p>
    <w:p w:rsidR="00247093" w:rsidRDefault="00247093" w:rsidP="00247093">
      <w:pPr>
        <w:spacing w:line="24" w:lineRule="atLeast"/>
        <w:ind w:left="360"/>
        <w:jc w:val="both"/>
        <w:rPr>
          <w:bCs/>
          <w:color w:val="000090"/>
        </w:rPr>
      </w:pPr>
    </w:p>
    <w:p w:rsidR="00C411B1" w:rsidRDefault="00C411B1" w:rsidP="00247093">
      <w:pPr>
        <w:spacing w:line="24" w:lineRule="atLeast"/>
        <w:ind w:left="360"/>
        <w:jc w:val="both"/>
        <w:rPr>
          <w:bCs/>
          <w:color w:val="000090"/>
        </w:rPr>
      </w:pPr>
    </w:p>
    <w:p w:rsidR="00247093" w:rsidRPr="00247093" w:rsidRDefault="00247093" w:rsidP="00247093">
      <w:pPr>
        <w:spacing w:line="24" w:lineRule="atLeast"/>
        <w:ind w:left="360"/>
        <w:jc w:val="both"/>
        <w:rPr>
          <w:bCs/>
          <w:color w:val="000090"/>
        </w:rPr>
      </w:pPr>
      <w:r>
        <w:rPr>
          <w:bCs/>
          <w:color w:val="000090"/>
        </w:rPr>
        <w:t>Fdo.</w:t>
      </w:r>
      <w:r w:rsidR="00C411B1">
        <w:rPr>
          <w:bCs/>
          <w:color w:val="000090"/>
        </w:rPr>
        <w:t xml:space="preserve"> Juan Manuel Ortega Marín</w:t>
      </w:r>
    </w:p>
    <w:p w:rsidR="00247093" w:rsidRPr="00247093" w:rsidRDefault="00247093" w:rsidP="00247093">
      <w:pPr>
        <w:spacing w:line="24" w:lineRule="atLeast"/>
        <w:jc w:val="both"/>
        <w:rPr>
          <w:rFonts w:ascii="Verdana" w:hAnsi="Verdana"/>
          <w:color w:val="333399"/>
          <w:sz w:val="20"/>
          <w:szCs w:val="20"/>
        </w:rPr>
      </w:pPr>
    </w:p>
    <w:sectPr w:rsidR="00247093" w:rsidRPr="00247093" w:rsidSect="004A4A28">
      <w:footerReference w:type="even" r:id="rId8"/>
      <w:footerReference w:type="default" r:id="rId9"/>
      <w:pgSz w:w="11906" w:h="16838"/>
      <w:pgMar w:top="719" w:right="1701" w:bottom="1417" w:left="1260" w:header="708" w:footer="708" w:gutter="0"/>
      <w:pgBorders w:offsetFrom="page">
        <w:top w:val="single" w:sz="4" w:space="24" w:color="008000"/>
        <w:left w:val="single" w:sz="4" w:space="24" w:color="008000"/>
        <w:bottom w:val="single" w:sz="4" w:space="24" w:color="008000"/>
        <w:right w:val="single" w:sz="4" w:space="24" w:color="008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6A9" w:rsidRDefault="001056A9">
      <w:r>
        <w:separator/>
      </w:r>
    </w:p>
  </w:endnote>
  <w:endnote w:type="continuationSeparator" w:id="1">
    <w:p w:rsidR="001056A9" w:rsidRDefault="00105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BB" w:rsidRDefault="009E3747" w:rsidP="00F263BB">
    <w:pPr>
      <w:pStyle w:val="Piedepgina"/>
      <w:framePr w:wrap="around" w:vAnchor="text" w:hAnchor="margin" w:xAlign="center" w:y="1"/>
      <w:rPr>
        <w:rStyle w:val="Nmerodepgina"/>
      </w:rPr>
    </w:pPr>
    <w:r>
      <w:rPr>
        <w:rStyle w:val="Nmerodepgina"/>
      </w:rPr>
      <w:fldChar w:fldCharType="begin"/>
    </w:r>
    <w:r w:rsidR="00F263BB">
      <w:rPr>
        <w:rStyle w:val="Nmerodepgina"/>
      </w:rPr>
      <w:instrText xml:space="preserve">PAGE  </w:instrText>
    </w:r>
    <w:r>
      <w:rPr>
        <w:rStyle w:val="Nmerodepgina"/>
      </w:rPr>
      <w:fldChar w:fldCharType="end"/>
    </w:r>
  </w:p>
  <w:p w:rsidR="00F263BB" w:rsidRDefault="00F263B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BB" w:rsidRDefault="009E3747" w:rsidP="00F263BB">
    <w:pPr>
      <w:pStyle w:val="Piedepgina"/>
      <w:framePr w:wrap="around" w:vAnchor="text" w:hAnchor="margin" w:xAlign="center" w:y="1"/>
      <w:rPr>
        <w:rStyle w:val="Nmerodepgina"/>
      </w:rPr>
    </w:pPr>
    <w:r>
      <w:rPr>
        <w:rStyle w:val="Nmerodepgina"/>
      </w:rPr>
      <w:fldChar w:fldCharType="begin"/>
    </w:r>
    <w:r w:rsidR="00F263BB">
      <w:rPr>
        <w:rStyle w:val="Nmerodepgina"/>
      </w:rPr>
      <w:instrText xml:space="preserve">PAGE  </w:instrText>
    </w:r>
    <w:r>
      <w:rPr>
        <w:rStyle w:val="Nmerodepgina"/>
      </w:rPr>
      <w:fldChar w:fldCharType="separate"/>
    </w:r>
    <w:r w:rsidR="00B60EE0">
      <w:rPr>
        <w:rStyle w:val="Nmerodepgina"/>
        <w:noProof/>
      </w:rPr>
      <w:t>1</w:t>
    </w:r>
    <w:r>
      <w:rPr>
        <w:rStyle w:val="Nmerodepgina"/>
      </w:rPr>
      <w:fldChar w:fldCharType="end"/>
    </w:r>
  </w:p>
  <w:p w:rsidR="00F263BB" w:rsidRDefault="00F263B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6A9" w:rsidRDefault="001056A9">
      <w:r>
        <w:separator/>
      </w:r>
    </w:p>
  </w:footnote>
  <w:footnote w:type="continuationSeparator" w:id="1">
    <w:p w:rsidR="001056A9" w:rsidRDefault="001056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F56"/>
    <w:multiLevelType w:val="hybridMultilevel"/>
    <w:tmpl w:val="F814CA88"/>
    <w:lvl w:ilvl="0" w:tplc="1C02F97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2B421F"/>
    <w:multiLevelType w:val="hybridMultilevel"/>
    <w:tmpl w:val="757209D6"/>
    <w:lvl w:ilvl="0" w:tplc="D4B00378">
      <w:start w:val="2"/>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E1369C8"/>
    <w:multiLevelType w:val="hybridMultilevel"/>
    <w:tmpl w:val="C8727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3C55906"/>
    <w:multiLevelType w:val="hybridMultilevel"/>
    <w:tmpl w:val="1130B7A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34EF70A6"/>
    <w:multiLevelType w:val="hybridMultilevel"/>
    <w:tmpl w:val="D53E31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3E6027A4"/>
    <w:multiLevelType w:val="hybridMultilevel"/>
    <w:tmpl w:val="7AACB534"/>
    <w:lvl w:ilvl="0" w:tplc="0D1EA1B8">
      <w:start w:val="2"/>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39B6133"/>
    <w:multiLevelType w:val="hybridMultilevel"/>
    <w:tmpl w:val="5CCEE72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7">
    <w:nsid w:val="52095A8B"/>
    <w:multiLevelType w:val="hybridMultilevel"/>
    <w:tmpl w:val="5CCEE72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8">
    <w:nsid w:val="55C47835"/>
    <w:multiLevelType w:val="hybridMultilevel"/>
    <w:tmpl w:val="B3A687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DB1183A"/>
    <w:multiLevelType w:val="hybridMultilevel"/>
    <w:tmpl w:val="454E0C8C"/>
    <w:lvl w:ilvl="0" w:tplc="040A000F">
      <w:start w:val="1"/>
      <w:numFmt w:val="decimal"/>
      <w:lvlText w:val="%1."/>
      <w:lvlJc w:val="left"/>
      <w:pPr>
        <w:ind w:left="720" w:hanging="360"/>
      </w:pPr>
      <w:rPr>
        <w:rFonts w:cs="Times New Roman"/>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0">
    <w:nsid w:val="5FC43B45"/>
    <w:multiLevelType w:val="hybridMultilevel"/>
    <w:tmpl w:val="5C56BA7E"/>
    <w:lvl w:ilvl="0" w:tplc="F65E3C4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9BA6460"/>
    <w:multiLevelType w:val="hybridMultilevel"/>
    <w:tmpl w:val="EC4A54EA"/>
    <w:lvl w:ilvl="0" w:tplc="040A0015">
      <w:start w:val="1"/>
      <w:numFmt w:val="upperLetter"/>
      <w:lvlText w:val="%1."/>
      <w:lvlJc w:val="left"/>
      <w:pPr>
        <w:tabs>
          <w:tab w:val="num" w:pos="1260"/>
        </w:tabs>
        <w:ind w:left="1260" w:hanging="360"/>
      </w:pPr>
      <w:rPr>
        <w:rFonts w:cs="Times New Roman"/>
      </w:rPr>
    </w:lvl>
    <w:lvl w:ilvl="1" w:tplc="040A0019" w:tentative="1">
      <w:start w:val="1"/>
      <w:numFmt w:val="lowerLetter"/>
      <w:lvlText w:val="%2."/>
      <w:lvlJc w:val="left"/>
      <w:pPr>
        <w:tabs>
          <w:tab w:val="num" w:pos="1980"/>
        </w:tabs>
        <w:ind w:left="1980" w:hanging="360"/>
      </w:pPr>
      <w:rPr>
        <w:rFonts w:cs="Times New Roman"/>
      </w:rPr>
    </w:lvl>
    <w:lvl w:ilvl="2" w:tplc="040A001B" w:tentative="1">
      <w:start w:val="1"/>
      <w:numFmt w:val="lowerRoman"/>
      <w:lvlText w:val="%3."/>
      <w:lvlJc w:val="right"/>
      <w:pPr>
        <w:tabs>
          <w:tab w:val="num" w:pos="2700"/>
        </w:tabs>
        <w:ind w:left="2700" w:hanging="180"/>
      </w:pPr>
      <w:rPr>
        <w:rFonts w:cs="Times New Roman"/>
      </w:rPr>
    </w:lvl>
    <w:lvl w:ilvl="3" w:tplc="040A000F" w:tentative="1">
      <w:start w:val="1"/>
      <w:numFmt w:val="decimal"/>
      <w:lvlText w:val="%4."/>
      <w:lvlJc w:val="left"/>
      <w:pPr>
        <w:tabs>
          <w:tab w:val="num" w:pos="3420"/>
        </w:tabs>
        <w:ind w:left="3420" w:hanging="360"/>
      </w:pPr>
      <w:rPr>
        <w:rFonts w:cs="Times New Roman"/>
      </w:rPr>
    </w:lvl>
    <w:lvl w:ilvl="4" w:tplc="040A0019" w:tentative="1">
      <w:start w:val="1"/>
      <w:numFmt w:val="lowerLetter"/>
      <w:lvlText w:val="%5."/>
      <w:lvlJc w:val="left"/>
      <w:pPr>
        <w:tabs>
          <w:tab w:val="num" w:pos="4140"/>
        </w:tabs>
        <w:ind w:left="4140" w:hanging="360"/>
      </w:pPr>
      <w:rPr>
        <w:rFonts w:cs="Times New Roman"/>
      </w:rPr>
    </w:lvl>
    <w:lvl w:ilvl="5" w:tplc="040A001B" w:tentative="1">
      <w:start w:val="1"/>
      <w:numFmt w:val="lowerRoman"/>
      <w:lvlText w:val="%6."/>
      <w:lvlJc w:val="right"/>
      <w:pPr>
        <w:tabs>
          <w:tab w:val="num" w:pos="4860"/>
        </w:tabs>
        <w:ind w:left="4860" w:hanging="180"/>
      </w:pPr>
      <w:rPr>
        <w:rFonts w:cs="Times New Roman"/>
      </w:rPr>
    </w:lvl>
    <w:lvl w:ilvl="6" w:tplc="040A000F" w:tentative="1">
      <w:start w:val="1"/>
      <w:numFmt w:val="decimal"/>
      <w:lvlText w:val="%7."/>
      <w:lvlJc w:val="left"/>
      <w:pPr>
        <w:tabs>
          <w:tab w:val="num" w:pos="5580"/>
        </w:tabs>
        <w:ind w:left="5580" w:hanging="360"/>
      </w:pPr>
      <w:rPr>
        <w:rFonts w:cs="Times New Roman"/>
      </w:rPr>
    </w:lvl>
    <w:lvl w:ilvl="7" w:tplc="040A0019" w:tentative="1">
      <w:start w:val="1"/>
      <w:numFmt w:val="lowerLetter"/>
      <w:lvlText w:val="%8."/>
      <w:lvlJc w:val="left"/>
      <w:pPr>
        <w:tabs>
          <w:tab w:val="num" w:pos="6300"/>
        </w:tabs>
        <w:ind w:left="6300" w:hanging="360"/>
      </w:pPr>
      <w:rPr>
        <w:rFonts w:cs="Times New Roman"/>
      </w:rPr>
    </w:lvl>
    <w:lvl w:ilvl="8" w:tplc="040A001B" w:tentative="1">
      <w:start w:val="1"/>
      <w:numFmt w:val="lowerRoman"/>
      <w:lvlText w:val="%9."/>
      <w:lvlJc w:val="right"/>
      <w:pPr>
        <w:tabs>
          <w:tab w:val="num" w:pos="7020"/>
        </w:tabs>
        <w:ind w:left="7020" w:hanging="180"/>
      </w:pPr>
      <w:rPr>
        <w:rFonts w:cs="Times New Roman"/>
      </w:rPr>
    </w:lvl>
  </w:abstractNum>
  <w:abstractNum w:abstractNumId="12">
    <w:nsid w:val="69D96E43"/>
    <w:multiLevelType w:val="hybridMultilevel"/>
    <w:tmpl w:val="95E26424"/>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3">
    <w:nsid w:val="730670D6"/>
    <w:multiLevelType w:val="hybridMultilevel"/>
    <w:tmpl w:val="F5B23E7A"/>
    <w:lvl w:ilvl="0" w:tplc="5CF479BE">
      <w:start w:val="1"/>
      <w:numFmt w:val="upperLetter"/>
      <w:lvlText w:val="%1."/>
      <w:lvlJc w:val="left"/>
      <w:pPr>
        <w:tabs>
          <w:tab w:val="num" w:pos="1425"/>
        </w:tabs>
        <w:ind w:left="1425" w:hanging="885"/>
      </w:pPr>
      <w:rPr>
        <w:rFonts w:cs="Times New Roman" w:hint="default"/>
      </w:rPr>
    </w:lvl>
    <w:lvl w:ilvl="1" w:tplc="040A0019" w:tentative="1">
      <w:start w:val="1"/>
      <w:numFmt w:val="lowerLetter"/>
      <w:lvlText w:val="%2."/>
      <w:lvlJc w:val="left"/>
      <w:pPr>
        <w:tabs>
          <w:tab w:val="num" w:pos="1620"/>
        </w:tabs>
        <w:ind w:left="1620" w:hanging="360"/>
      </w:pPr>
      <w:rPr>
        <w:rFonts w:cs="Times New Roman"/>
      </w:rPr>
    </w:lvl>
    <w:lvl w:ilvl="2" w:tplc="040A001B" w:tentative="1">
      <w:start w:val="1"/>
      <w:numFmt w:val="lowerRoman"/>
      <w:lvlText w:val="%3."/>
      <w:lvlJc w:val="right"/>
      <w:pPr>
        <w:tabs>
          <w:tab w:val="num" w:pos="2340"/>
        </w:tabs>
        <w:ind w:left="2340" w:hanging="180"/>
      </w:pPr>
      <w:rPr>
        <w:rFonts w:cs="Times New Roman"/>
      </w:rPr>
    </w:lvl>
    <w:lvl w:ilvl="3" w:tplc="040A000F" w:tentative="1">
      <w:start w:val="1"/>
      <w:numFmt w:val="decimal"/>
      <w:lvlText w:val="%4."/>
      <w:lvlJc w:val="left"/>
      <w:pPr>
        <w:tabs>
          <w:tab w:val="num" w:pos="3060"/>
        </w:tabs>
        <w:ind w:left="3060" w:hanging="360"/>
      </w:pPr>
      <w:rPr>
        <w:rFonts w:cs="Times New Roman"/>
      </w:rPr>
    </w:lvl>
    <w:lvl w:ilvl="4" w:tplc="040A0019" w:tentative="1">
      <w:start w:val="1"/>
      <w:numFmt w:val="lowerLetter"/>
      <w:lvlText w:val="%5."/>
      <w:lvlJc w:val="left"/>
      <w:pPr>
        <w:tabs>
          <w:tab w:val="num" w:pos="3780"/>
        </w:tabs>
        <w:ind w:left="3780" w:hanging="360"/>
      </w:pPr>
      <w:rPr>
        <w:rFonts w:cs="Times New Roman"/>
      </w:rPr>
    </w:lvl>
    <w:lvl w:ilvl="5" w:tplc="040A001B" w:tentative="1">
      <w:start w:val="1"/>
      <w:numFmt w:val="lowerRoman"/>
      <w:lvlText w:val="%6."/>
      <w:lvlJc w:val="right"/>
      <w:pPr>
        <w:tabs>
          <w:tab w:val="num" w:pos="4500"/>
        </w:tabs>
        <w:ind w:left="4500" w:hanging="180"/>
      </w:pPr>
      <w:rPr>
        <w:rFonts w:cs="Times New Roman"/>
      </w:rPr>
    </w:lvl>
    <w:lvl w:ilvl="6" w:tplc="040A000F" w:tentative="1">
      <w:start w:val="1"/>
      <w:numFmt w:val="decimal"/>
      <w:lvlText w:val="%7."/>
      <w:lvlJc w:val="left"/>
      <w:pPr>
        <w:tabs>
          <w:tab w:val="num" w:pos="5220"/>
        </w:tabs>
        <w:ind w:left="5220" w:hanging="360"/>
      </w:pPr>
      <w:rPr>
        <w:rFonts w:cs="Times New Roman"/>
      </w:rPr>
    </w:lvl>
    <w:lvl w:ilvl="7" w:tplc="040A0019" w:tentative="1">
      <w:start w:val="1"/>
      <w:numFmt w:val="lowerLetter"/>
      <w:lvlText w:val="%8."/>
      <w:lvlJc w:val="left"/>
      <w:pPr>
        <w:tabs>
          <w:tab w:val="num" w:pos="5940"/>
        </w:tabs>
        <w:ind w:left="5940" w:hanging="360"/>
      </w:pPr>
      <w:rPr>
        <w:rFonts w:cs="Times New Roman"/>
      </w:rPr>
    </w:lvl>
    <w:lvl w:ilvl="8" w:tplc="040A001B" w:tentative="1">
      <w:start w:val="1"/>
      <w:numFmt w:val="lowerRoman"/>
      <w:lvlText w:val="%9."/>
      <w:lvlJc w:val="right"/>
      <w:pPr>
        <w:tabs>
          <w:tab w:val="num" w:pos="6660"/>
        </w:tabs>
        <w:ind w:left="6660" w:hanging="180"/>
      </w:pPr>
      <w:rPr>
        <w:rFonts w:cs="Times New Roman"/>
      </w:rPr>
    </w:lvl>
  </w:abstractNum>
  <w:abstractNum w:abstractNumId="14">
    <w:nsid w:val="7B57104E"/>
    <w:multiLevelType w:val="hybridMultilevel"/>
    <w:tmpl w:val="6162640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11"/>
  </w:num>
  <w:num w:numId="6">
    <w:abstractNumId w:val="13"/>
  </w:num>
  <w:num w:numId="7">
    <w:abstractNumId w:val="8"/>
  </w:num>
  <w:num w:numId="8">
    <w:abstractNumId w:val="6"/>
  </w:num>
  <w:num w:numId="9">
    <w:abstractNumId w:val="7"/>
  </w:num>
  <w:num w:numId="10">
    <w:abstractNumId w:val="9"/>
  </w:num>
  <w:num w:numId="11">
    <w:abstractNumId w:val="12"/>
  </w:num>
  <w:num w:numId="12">
    <w:abstractNumId w:val="4"/>
  </w:num>
  <w:num w:numId="13">
    <w:abstractNumId w:val="0"/>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E3478"/>
    <w:rsid w:val="000022B2"/>
    <w:rsid w:val="00004B38"/>
    <w:rsid w:val="00007490"/>
    <w:rsid w:val="0000799C"/>
    <w:rsid w:val="00007DE0"/>
    <w:rsid w:val="00016186"/>
    <w:rsid w:val="00016991"/>
    <w:rsid w:val="000200A9"/>
    <w:rsid w:val="0004448F"/>
    <w:rsid w:val="0005038A"/>
    <w:rsid w:val="000551D3"/>
    <w:rsid w:val="000569CE"/>
    <w:rsid w:val="00060BA7"/>
    <w:rsid w:val="000618B3"/>
    <w:rsid w:val="0006301B"/>
    <w:rsid w:val="00063243"/>
    <w:rsid w:val="000644A6"/>
    <w:rsid w:val="000743B8"/>
    <w:rsid w:val="00077BFB"/>
    <w:rsid w:val="00077F58"/>
    <w:rsid w:val="0008102A"/>
    <w:rsid w:val="000817F8"/>
    <w:rsid w:val="00081E94"/>
    <w:rsid w:val="00083A39"/>
    <w:rsid w:val="000962EA"/>
    <w:rsid w:val="000A2ACE"/>
    <w:rsid w:val="000A5930"/>
    <w:rsid w:val="000B1758"/>
    <w:rsid w:val="000B49CA"/>
    <w:rsid w:val="000B4BF9"/>
    <w:rsid w:val="000B5CBC"/>
    <w:rsid w:val="000C2425"/>
    <w:rsid w:val="000D1939"/>
    <w:rsid w:val="000E1A67"/>
    <w:rsid w:val="000E3680"/>
    <w:rsid w:val="000F3E18"/>
    <w:rsid w:val="000F60AB"/>
    <w:rsid w:val="000F694F"/>
    <w:rsid w:val="00100E40"/>
    <w:rsid w:val="001017F3"/>
    <w:rsid w:val="001031F3"/>
    <w:rsid w:val="001056A9"/>
    <w:rsid w:val="0011317D"/>
    <w:rsid w:val="00113CCE"/>
    <w:rsid w:val="00131D9A"/>
    <w:rsid w:val="00133685"/>
    <w:rsid w:val="00134075"/>
    <w:rsid w:val="00134C10"/>
    <w:rsid w:val="00135DBF"/>
    <w:rsid w:val="00137DAD"/>
    <w:rsid w:val="00144A38"/>
    <w:rsid w:val="00145EEE"/>
    <w:rsid w:val="00180A85"/>
    <w:rsid w:val="001834A1"/>
    <w:rsid w:val="0018514C"/>
    <w:rsid w:val="00186CCC"/>
    <w:rsid w:val="001910BF"/>
    <w:rsid w:val="001A2EAB"/>
    <w:rsid w:val="001B4420"/>
    <w:rsid w:val="001B5475"/>
    <w:rsid w:val="001C1532"/>
    <w:rsid w:val="001C2E3F"/>
    <w:rsid w:val="001C3BDF"/>
    <w:rsid w:val="001C448C"/>
    <w:rsid w:val="001C52DB"/>
    <w:rsid w:val="001D1004"/>
    <w:rsid w:val="001E4014"/>
    <w:rsid w:val="001E47DC"/>
    <w:rsid w:val="001F4E0A"/>
    <w:rsid w:val="00206DB1"/>
    <w:rsid w:val="00207B35"/>
    <w:rsid w:val="00214BA4"/>
    <w:rsid w:val="00215CA0"/>
    <w:rsid w:val="00216AB9"/>
    <w:rsid w:val="00224535"/>
    <w:rsid w:val="002277A4"/>
    <w:rsid w:val="00236FB4"/>
    <w:rsid w:val="00237D78"/>
    <w:rsid w:val="00247093"/>
    <w:rsid w:val="00254915"/>
    <w:rsid w:val="00260796"/>
    <w:rsid w:val="00274CF8"/>
    <w:rsid w:val="00276112"/>
    <w:rsid w:val="00277D32"/>
    <w:rsid w:val="002822EE"/>
    <w:rsid w:val="00283B50"/>
    <w:rsid w:val="002874A8"/>
    <w:rsid w:val="002A6F91"/>
    <w:rsid w:val="002C0F50"/>
    <w:rsid w:val="002D2EFB"/>
    <w:rsid w:val="002D32D0"/>
    <w:rsid w:val="002D3931"/>
    <w:rsid w:val="002D4381"/>
    <w:rsid w:val="002D73CF"/>
    <w:rsid w:val="002E0085"/>
    <w:rsid w:val="002E6136"/>
    <w:rsid w:val="002F0977"/>
    <w:rsid w:val="0030051D"/>
    <w:rsid w:val="00302EEA"/>
    <w:rsid w:val="00305601"/>
    <w:rsid w:val="00313439"/>
    <w:rsid w:val="00314A9B"/>
    <w:rsid w:val="00314E47"/>
    <w:rsid w:val="00315421"/>
    <w:rsid w:val="003179AF"/>
    <w:rsid w:val="003205E7"/>
    <w:rsid w:val="003264CA"/>
    <w:rsid w:val="00326AEE"/>
    <w:rsid w:val="0033420F"/>
    <w:rsid w:val="003344D8"/>
    <w:rsid w:val="00336EC5"/>
    <w:rsid w:val="00342ACC"/>
    <w:rsid w:val="00344B3A"/>
    <w:rsid w:val="00353796"/>
    <w:rsid w:val="0035710C"/>
    <w:rsid w:val="00357F64"/>
    <w:rsid w:val="003628D3"/>
    <w:rsid w:val="00365AB2"/>
    <w:rsid w:val="00371F9E"/>
    <w:rsid w:val="00390E28"/>
    <w:rsid w:val="003A58A0"/>
    <w:rsid w:val="003B6AF1"/>
    <w:rsid w:val="003C2EEA"/>
    <w:rsid w:val="003C7AAE"/>
    <w:rsid w:val="003D3C3C"/>
    <w:rsid w:val="003D66ED"/>
    <w:rsid w:val="003E0D84"/>
    <w:rsid w:val="003E57E9"/>
    <w:rsid w:val="003F54C9"/>
    <w:rsid w:val="0040596D"/>
    <w:rsid w:val="004166A9"/>
    <w:rsid w:val="00420C91"/>
    <w:rsid w:val="004219A1"/>
    <w:rsid w:val="00423664"/>
    <w:rsid w:val="00435D7C"/>
    <w:rsid w:val="00440D7F"/>
    <w:rsid w:val="004559FB"/>
    <w:rsid w:val="00462F66"/>
    <w:rsid w:val="00472149"/>
    <w:rsid w:val="004764A5"/>
    <w:rsid w:val="0048405A"/>
    <w:rsid w:val="004849F4"/>
    <w:rsid w:val="00490CE4"/>
    <w:rsid w:val="00492A68"/>
    <w:rsid w:val="00494100"/>
    <w:rsid w:val="0049608A"/>
    <w:rsid w:val="004A15B5"/>
    <w:rsid w:val="004A4A28"/>
    <w:rsid w:val="004A5CE2"/>
    <w:rsid w:val="004B21FA"/>
    <w:rsid w:val="004D4CCD"/>
    <w:rsid w:val="004E3478"/>
    <w:rsid w:val="004E7D2C"/>
    <w:rsid w:val="004F27A4"/>
    <w:rsid w:val="004F3E36"/>
    <w:rsid w:val="004F4D74"/>
    <w:rsid w:val="004F5E0D"/>
    <w:rsid w:val="0052300E"/>
    <w:rsid w:val="005306C5"/>
    <w:rsid w:val="00530B48"/>
    <w:rsid w:val="00534F3C"/>
    <w:rsid w:val="00553865"/>
    <w:rsid w:val="005539F7"/>
    <w:rsid w:val="0056201D"/>
    <w:rsid w:val="00571CA3"/>
    <w:rsid w:val="00581F91"/>
    <w:rsid w:val="00583E8F"/>
    <w:rsid w:val="005859B2"/>
    <w:rsid w:val="00586210"/>
    <w:rsid w:val="005B0A82"/>
    <w:rsid w:val="005B3CDF"/>
    <w:rsid w:val="005C54AA"/>
    <w:rsid w:val="005D3E9B"/>
    <w:rsid w:val="005D60F7"/>
    <w:rsid w:val="005D765E"/>
    <w:rsid w:val="005E06F7"/>
    <w:rsid w:val="005E36F7"/>
    <w:rsid w:val="005E61CD"/>
    <w:rsid w:val="005F61B2"/>
    <w:rsid w:val="0060120E"/>
    <w:rsid w:val="00606B50"/>
    <w:rsid w:val="00611339"/>
    <w:rsid w:val="00641234"/>
    <w:rsid w:val="0064218A"/>
    <w:rsid w:val="006421E6"/>
    <w:rsid w:val="006549F5"/>
    <w:rsid w:val="00657C91"/>
    <w:rsid w:val="00661432"/>
    <w:rsid w:val="006630DA"/>
    <w:rsid w:val="00667341"/>
    <w:rsid w:val="006734A6"/>
    <w:rsid w:val="00674B84"/>
    <w:rsid w:val="00681107"/>
    <w:rsid w:val="00687632"/>
    <w:rsid w:val="00692A06"/>
    <w:rsid w:val="006B0B43"/>
    <w:rsid w:val="006B2CA1"/>
    <w:rsid w:val="006B33B9"/>
    <w:rsid w:val="006C0DCB"/>
    <w:rsid w:val="006C667F"/>
    <w:rsid w:val="006D3BA7"/>
    <w:rsid w:val="006D3FE7"/>
    <w:rsid w:val="006D7948"/>
    <w:rsid w:val="006E22BD"/>
    <w:rsid w:val="006E3076"/>
    <w:rsid w:val="006F00FA"/>
    <w:rsid w:val="006F4EC3"/>
    <w:rsid w:val="006F598B"/>
    <w:rsid w:val="00703DD6"/>
    <w:rsid w:val="00706D71"/>
    <w:rsid w:val="00720029"/>
    <w:rsid w:val="00726998"/>
    <w:rsid w:val="007568C6"/>
    <w:rsid w:val="00765B24"/>
    <w:rsid w:val="00767BEE"/>
    <w:rsid w:val="00772263"/>
    <w:rsid w:val="007764D0"/>
    <w:rsid w:val="007821A5"/>
    <w:rsid w:val="00782C57"/>
    <w:rsid w:val="0078555A"/>
    <w:rsid w:val="00792FFF"/>
    <w:rsid w:val="00793E41"/>
    <w:rsid w:val="007B066A"/>
    <w:rsid w:val="007C4C84"/>
    <w:rsid w:val="007E1843"/>
    <w:rsid w:val="007E1D24"/>
    <w:rsid w:val="007E200A"/>
    <w:rsid w:val="007E2E00"/>
    <w:rsid w:val="007E40EA"/>
    <w:rsid w:val="007E7259"/>
    <w:rsid w:val="007F07A2"/>
    <w:rsid w:val="007F16A8"/>
    <w:rsid w:val="007F567C"/>
    <w:rsid w:val="00801A15"/>
    <w:rsid w:val="00802CA3"/>
    <w:rsid w:val="008046BC"/>
    <w:rsid w:val="0081769C"/>
    <w:rsid w:val="008223DD"/>
    <w:rsid w:val="008227C3"/>
    <w:rsid w:val="008256F8"/>
    <w:rsid w:val="0082733C"/>
    <w:rsid w:val="0083543E"/>
    <w:rsid w:val="00840B16"/>
    <w:rsid w:val="00842535"/>
    <w:rsid w:val="00845169"/>
    <w:rsid w:val="00850767"/>
    <w:rsid w:val="00856F4A"/>
    <w:rsid w:val="00861E18"/>
    <w:rsid w:val="00862A18"/>
    <w:rsid w:val="00875ADE"/>
    <w:rsid w:val="00892FD9"/>
    <w:rsid w:val="0089515A"/>
    <w:rsid w:val="008A0486"/>
    <w:rsid w:val="008A243B"/>
    <w:rsid w:val="008B6530"/>
    <w:rsid w:val="008B7ABF"/>
    <w:rsid w:val="008D4864"/>
    <w:rsid w:val="008E343B"/>
    <w:rsid w:val="008F06D1"/>
    <w:rsid w:val="008F230D"/>
    <w:rsid w:val="008F40AA"/>
    <w:rsid w:val="0090050C"/>
    <w:rsid w:val="00906072"/>
    <w:rsid w:val="00915A6B"/>
    <w:rsid w:val="009160D7"/>
    <w:rsid w:val="00926A1D"/>
    <w:rsid w:val="00931B1D"/>
    <w:rsid w:val="0093407B"/>
    <w:rsid w:val="009463C5"/>
    <w:rsid w:val="00946FC6"/>
    <w:rsid w:val="00947C96"/>
    <w:rsid w:val="0095258E"/>
    <w:rsid w:val="00960227"/>
    <w:rsid w:val="00961126"/>
    <w:rsid w:val="00961670"/>
    <w:rsid w:val="00970E2C"/>
    <w:rsid w:val="00971EE5"/>
    <w:rsid w:val="00972C40"/>
    <w:rsid w:val="00973089"/>
    <w:rsid w:val="00984189"/>
    <w:rsid w:val="00987AAD"/>
    <w:rsid w:val="00990553"/>
    <w:rsid w:val="0099113D"/>
    <w:rsid w:val="00993843"/>
    <w:rsid w:val="009A0267"/>
    <w:rsid w:val="009A3A1B"/>
    <w:rsid w:val="009B1C5A"/>
    <w:rsid w:val="009B487E"/>
    <w:rsid w:val="009C3873"/>
    <w:rsid w:val="009C7C1F"/>
    <w:rsid w:val="009D1325"/>
    <w:rsid w:val="009E0B16"/>
    <w:rsid w:val="009E3747"/>
    <w:rsid w:val="009F47D4"/>
    <w:rsid w:val="00A1453B"/>
    <w:rsid w:val="00A148FF"/>
    <w:rsid w:val="00A3340C"/>
    <w:rsid w:val="00A33464"/>
    <w:rsid w:val="00A4391C"/>
    <w:rsid w:val="00A45830"/>
    <w:rsid w:val="00A461F2"/>
    <w:rsid w:val="00A50F09"/>
    <w:rsid w:val="00A52DB0"/>
    <w:rsid w:val="00A623F7"/>
    <w:rsid w:val="00A62E07"/>
    <w:rsid w:val="00A64A38"/>
    <w:rsid w:val="00A8734F"/>
    <w:rsid w:val="00A9105D"/>
    <w:rsid w:val="00A92344"/>
    <w:rsid w:val="00A9234C"/>
    <w:rsid w:val="00A926C1"/>
    <w:rsid w:val="00AB10B1"/>
    <w:rsid w:val="00AB181D"/>
    <w:rsid w:val="00AC34B9"/>
    <w:rsid w:val="00AC49CB"/>
    <w:rsid w:val="00AC6146"/>
    <w:rsid w:val="00AC6C9D"/>
    <w:rsid w:val="00AD3AB6"/>
    <w:rsid w:val="00AD61B6"/>
    <w:rsid w:val="00AD6638"/>
    <w:rsid w:val="00AD6F08"/>
    <w:rsid w:val="00AE2398"/>
    <w:rsid w:val="00AE4487"/>
    <w:rsid w:val="00AF692C"/>
    <w:rsid w:val="00AF7E3B"/>
    <w:rsid w:val="00AF7FA0"/>
    <w:rsid w:val="00B0556C"/>
    <w:rsid w:val="00B234D6"/>
    <w:rsid w:val="00B3014A"/>
    <w:rsid w:val="00B3091B"/>
    <w:rsid w:val="00B31019"/>
    <w:rsid w:val="00B47026"/>
    <w:rsid w:val="00B57D0A"/>
    <w:rsid w:val="00B60EE0"/>
    <w:rsid w:val="00B618D5"/>
    <w:rsid w:val="00B64930"/>
    <w:rsid w:val="00B662FD"/>
    <w:rsid w:val="00B67CFF"/>
    <w:rsid w:val="00B7078A"/>
    <w:rsid w:val="00B771B0"/>
    <w:rsid w:val="00B80FC3"/>
    <w:rsid w:val="00B8195C"/>
    <w:rsid w:val="00B8544D"/>
    <w:rsid w:val="00B965F7"/>
    <w:rsid w:val="00BA2191"/>
    <w:rsid w:val="00BA6F62"/>
    <w:rsid w:val="00BB1D5E"/>
    <w:rsid w:val="00BC26FD"/>
    <w:rsid w:val="00BC769E"/>
    <w:rsid w:val="00BD634C"/>
    <w:rsid w:val="00BE0F2C"/>
    <w:rsid w:val="00BE6AF5"/>
    <w:rsid w:val="00BE7D2F"/>
    <w:rsid w:val="00BF2BE9"/>
    <w:rsid w:val="00BF31A0"/>
    <w:rsid w:val="00C007DA"/>
    <w:rsid w:val="00C00828"/>
    <w:rsid w:val="00C023FF"/>
    <w:rsid w:val="00C02F6C"/>
    <w:rsid w:val="00C07B16"/>
    <w:rsid w:val="00C111F9"/>
    <w:rsid w:val="00C13C61"/>
    <w:rsid w:val="00C15B01"/>
    <w:rsid w:val="00C16FF3"/>
    <w:rsid w:val="00C224F4"/>
    <w:rsid w:val="00C27ED3"/>
    <w:rsid w:val="00C34704"/>
    <w:rsid w:val="00C34A73"/>
    <w:rsid w:val="00C411B1"/>
    <w:rsid w:val="00C4228B"/>
    <w:rsid w:val="00C50C90"/>
    <w:rsid w:val="00C51E1D"/>
    <w:rsid w:val="00C57864"/>
    <w:rsid w:val="00C6252D"/>
    <w:rsid w:val="00C74C8D"/>
    <w:rsid w:val="00C80028"/>
    <w:rsid w:val="00C82B51"/>
    <w:rsid w:val="00C841BD"/>
    <w:rsid w:val="00C84DC7"/>
    <w:rsid w:val="00C86DA7"/>
    <w:rsid w:val="00C93C2D"/>
    <w:rsid w:val="00C960DE"/>
    <w:rsid w:val="00C96C39"/>
    <w:rsid w:val="00C97F87"/>
    <w:rsid w:val="00CA23E1"/>
    <w:rsid w:val="00CB05F2"/>
    <w:rsid w:val="00CB2965"/>
    <w:rsid w:val="00CB4A34"/>
    <w:rsid w:val="00CB7E44"/>
    <w:rsid w:val="00CC07D9"/>
    <w:rsid w:val="00CC21FD"/>
    <w:rsid w:val="00CC37B9"/>
    <w:rsid w:val="00CC47B6"/>
    <w:rsid w:val="00CC7593"/>
    <w:rsid w:val="00CD4EE4"/>
    <w:rsid w:val="00CE01B9"/>
    <w:rsid w:val="00CE0AA7"/>
    <w:rsid w:val="00CE6D84"/>
    <w:rsid w:val="00CE6DAB"/>
    <w:rsid w:val="00CF2548"/>
    <w:rsid w:val="00CF3215"/>
    <w:rsid w:val="00CF4EDD"/>
    <w:rsid w:val="00D01D4F"/>
    <w:rsid w:val="00D02AC4"/>
    <w:rsid w:val="00D0317E"/>
    <w:rsid w:val="00D1144E"/>
    <w:rsid w:val="00D16FEF"/>
    <w:rsid w:val="00D23A2A"/>
    <w:rsid w:val="00D50A9D"/>
    <w:rsid w:val="00D5522A"/>
    <w:rsid w:val="00D55FD5"/>
    <w:rsid w:val="00D61E65"/>
    <w:rsid w:val="00D74D30"/>
    <w:rsid w:val="00D869C9"/>
    <w:rsid w:val="00D9136A"/>
    <w:rsid w:val="00D922B7"/>
    <w:rsid w:val="00D93B95"/>
    <w:rsid w:val="00DA14BB"/>
    <w:rsid w:val="00DA6D12"/>
    <w:rsid w:val="00DB0D24"/>
    <w:rsid w:val="00DC31C2"/>
    <w:rsid w:val="00DC60A3"/>
    <w:rsid w:val="00DD5781"/>
    <w:rsid w:val="00DD7542"/>
    <w:rsid w:val="00DE0774"/>
    <w:rsid w:val="00DF55C0"/>
    <w:rsid w:val="00DF6007"/>
    <w:rsid w:val="00E01984"/>
    <w:rsid w:val="00E02BD9"/>
    <w:rsid w:val="00E11263"/>
    <w:rsid w:val="00E26CBA"/>
    <w:rsid w:val="00E36190"/>
    <w:rsid w:val="00E4207A"/>
    <w:rsid w:val="00E467B7"/>
    <w:rsid w:val="00E50A5C"/>
    <w:rsid w:val="00E61F6F"/>
    <w:rsid w:val="00E61FDE"/>
    <w:rsid w:val="00E62859"/>
    <w:rsid w:val="00E6339B"/>
    <w:rsid w:val="00E63918"/>
    <w:rsid w:val="00E63EE0"/>
    <w:rsid w:val="00E700F4"/>
    <w:rsid w:val="00E74F3C"/>
    <w:rsid w:val="00E9029B"/>
    <w:rsid w:val="00E955F3"/>
    <w:rsid w:val="00E9639B"/>
    <w:rsid w:val="00EA2D6A"/>
    <w:rsid w:val="00EA576E"/>
    <w:rsid w:val="00EA6296"/>
    <w:rsid w:val="00EB3382"/>
    <w:rsid w:val="00EB4207"/>
    <w:rsid w:val="00ED4E7B"/>
    <w:rsid w:val="00ED79D9"/>
    <w:rsid w:val="00EE79FE"/>
    <w:rsid w:val="00EF119D"/>
    <w:rsid w:val="00F10534"/>
    <w:rsid w:val="00F12203"/>
    <w:rsid w:val="00F16B91"/>
    <w:rsid w:val="00F17E08"/>
    <w:rsid w:val="00F20608"/>
    <w:rsid w:val="00F22E87"/>
    <w:rsid w:val="00F23BFF"/>
    <w:rsid w:val="00F25BB6"/>
    <w:rsid w:val="00F25F27"/>
    <w:rsid w:val="00F263BB"/>
    <w:rsid w:val="00F36663"/>
    <w:rsid w:val="00F435D5"/>
    <w:rsid w:val="00F44CA0"/>
    <w:rsid w:val="00F46301"/>
    <w:rsid w:val="00F46334"/>
    <w:rsid w:val="00F46467"/>
    <w:rsid w:val="00F514C2"/>
    <w:rsid w:val="00F550E2"/>
    <w:rsid w:val="00F57B6C"/>
    <w:rsid w:val="00F61C0E"/>
    <w:rsid w:val="00F633D7"/>
    <w:rsid w:val="00F6466F"/>
    <w:rsid w:val="00F72FA9"/>
    <w:rsid w:val="00F809DB"/>
    <w:rsid w:val="00F82AB9"/>
    <w:rsid w:val="00F83BA3"/>
    <w:rsid w:val="00F86044"/>
    <w:rsid w:val="00F87BB3"/>
    <w:rsid w:val="00F949FC"/>
    <w:rsid w:val="00F96BE6"/>
    <w:rsid w:val="00FA4A28"/>
    <w:rsid w:val="00FB37D2"/>
    <w:rsid w:val="00FB3FCC"/>
    <w:rsid w:val="00FB550D"/>
    <w:rsid w:val="00FB662D"/>
    <w:rsid w:val="00FC6DE0"/>
    <w:rsid w:val="00FD1122"/>
    <w:rsid w:val="00FD4A86"/>
    <w:rsid w:val="00FD5012"/>
    <w:rsid w:val="00FE42A3"/>
    <w:rsid w:val="00FE6A67"/>
    <w:rsid w:val="00FE6DD0"/>
    <w:rsid w:val="00FF206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7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E3478"/>
    <w:pPr>
      <w:tabs>
        <w:tab w:val="center" w:pos="4252"/>
        <w:tab w:val="right" w:pos="8504"/>
      </w:tabs>
    </w:pPr>
  </w:style>
  <w:style w:type="character" w:customStyle="1" w:styleId="EncabezadoCar">
    <w:name w:val="Encabezado Car"/>
    <w:basedOn w:val="Fuentedeprrafopredeter"/>
    <w:link w:val="Encabezado"/>
    <w:uiPriority w:val="99"/>
    <w:semiHidden/>
    <w:rsid w:val="00F13B9C"/>
    <w:rPr>
      <w:sz w:val="24"/>
      <w:szCs w:val="24"/>
      <w:lang w:val="es-ES" w:eastAsia="es-ES"/>
    </w:rPr>
  </w:style>
  <w:style w:type="table" w:styleId="Tablaconcuadrcula">
    <w:name w:val="Table Grid"/>
    <w:basedOn w:val="Tablanormal"/>
    <w:uiPriority w:val="99"/>
    <w:rsid w:val="004E34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B771B0"/>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B9C"/>
    <w:rPr>
      <w:sz w:val="0"/>
      <w:szCs w:val="0"/>
      <w:lang w:val="es-ES" w:eastAsia="es-ES"/>
    </w:rPr>
  </w:style>
  <w:style w:type="paragraph" w:styleId="Prrafodelista">
    <w:name w:val="List Paragraph"/>
    <w:basedOn w:val="Normal"/>
    <w:uiPriority w:val="34"/>
    <w:qFormat/>
    <w:rsid w:val="000B1758"/>
    <w:pPr>
      <w:ind w:left="708"/>
    </w:pPr>
  </w:style>
  <w:style w:type="paragraph" w:styleId="Piedepgina">
    <w:name w:val="footer"/>
    <w:basedOn w:val="Normal"/>
    <w:link w:val="PiedepginaCar"/>
    <w:uiPriority w:val="99"/>
    <w:unhideWhenUsed/>
    <w:rsid w:val="00440D7F"/>
    <w:pPr>
      <w:tabs>
        <w:tab w:val="center" w:pos="4252"/>
        <w:tab w:val="right" w:pos="8504"/>
      </w:tabs>
    </w:pPr>
  </w:style>
  <w:style w:type="character" w:customStyle="1" w:styleId="PiedepginaCar">
    <w:name w:val="Pie de página Car"/>
    <w:basedOn w:val="Fuentedeprrafopredeter"/>
    <w:link w:val="Piedepgina"/>
    <w:uiPriority w:val="99"/>
    <w:rsid w:val="00440D7F"/>
    <w:rPr>
      <w:sz w:val="24"/>
      <w:szCs w:val="24"/>
      <w:lang w:val="es-ES" w:eastAsia="es-ES"/>
    </w:rPr>
  </w:style>
  <w:style w:type="character" w:styleId="Nmerodepgina">
    <w:name w:val="page number"/>
    <w:basedOn w:val="Fuentedeprrafopredeter"/>
    <w:uiPriority w:val="99"/>
    <w:semiHidden/>
    <w:unhideWhenUsed/>
    <w:rsid w:val="00440D7F"/>
  </w:style>
  <w:style w:type="character" w:styleId="Refdecomentario">
    <w:name w:val="annotation reference"/>
    <w:basedOn w:val="Fuentedeprrafopredeter"/>
    <w:uiPriority w:val="99"/>
    <w:semiHidden/>
    <w:unhideWhenUsed/>
    <w:rsid w:val="00FB662D"/>
    <w:rPr>
      <w:sz w:val="18"/>
      <w:szCs w:val="18"/>
    </w:rPr>
  </w:style>
  <w:style w:type="paragraph" w:styleId="Textocomentario">
    <w:name w:val="annotation text"/>
    <w:basedOn w:val="Normal"/>
    <w:link w:val="TextocomentarioCar"/>
    <w:uiPriority w:val="99"/>
    <w:semiHidden/>
    <w:unhideWhenUsed/>
    <w:rsid w:val="00FB662D"/>
  </w:style>
  <w:style w:type="character" w:customStyle="1" w:styleId="TextocomentarioCar">
    <w:name w:val="Texto comentario Car"/>
    <w:basedOn w:val="Fuentedeprrafopredeter"/>
    <w:link w:val="Textocomentario"/>
    <w:uiPriority w:val="99"/>
    <w:semiHidden/>
    <w:rsid w:val="00FB662D"/>
    <w:rPr>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FB662D"/>
    <w:rPr>
      <w:b/>
      <w:bCs/>
      <w:sz w:val="20"/>
      <w:szCs w:val="20"/>
    </w:rPr>
  </w:style>
  <w:style w:type="character" w:customStyle="1" w:styleId="AsuntodelcomentarioCar">
    <w:name w:val="Asunto del comentario Car"/>
    <w:basedOn w:val="TextocomentarioCar"/>
    <w:link w:val="Asuntodelcomentario"/>
    <w:uiPriority w:val="99"/>
    <w:semiHidden/>
    <w:rsid w:val="00FB662D"/>
    <w:rPr>
      <w:b/>
      <w:bCs/>
      <w:sz w:val="20"/>
      <w:szCs w:val="20"/>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7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E3478"/>
    <w:pPr>
      <w:tabs>
        <w:tab w:val="center" w:pos="4252"/>
        <w:tab w:val="right" w:pos="8504"/>
      </w:tabs>
    </w:pPr>
  </w:style>
  <w:style w:type="character" w:customStyle="1" w:styleId="EncabezadoCar">
    <w:name w:val="Encabezado Car"/>
    <w:basedOn w:val="Fuentedeprrafopredeter"/>
    <w:link w:val="Encabezado"/>
    <w:uiPriority w:val="99"/>
    <w:semiHidden/>
    <w:rsid w:val="00F13B9C"/>
    <w:rPr>
      <w:sz w:val="24"/>
      <w:szCs w:val="24"/>
      <w:lang w:val="es-ES" w:eastAsia="es-ES"/>
    </w:rPr>
  </w:style>
  <w:style w:type="table" w:styleId="Tablaconcuadrcula">
    <w:name w:val="Table Grid"/>
    <w:basedOn w:val="Tablanormal"/>
    <w:uiPriority w:val="99"/>
    <w:rsid w:val="004E34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B771B0"/>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B9C"/>
    <w:rPr>
      <w:sz w:val="0"/>
      <w:szCs w:val="0"/>
      <w:lang w:val="es-ES" w:eastAsia="es-ES"/>
    </w:rPr>
  </w:style>
  <w:style w:type="paragraph" w:styleId="Prrafodelista">
    <w:name w:val="List Paragraph"/>
    <w:basedOn w:val="Normal"/>
    <w:uiPriority w:val="34"/>
    <w:qFormat/>
    <w:rsid w:val="000B1758"/>
    <w:pPr>
      <w:ind w:left="708"/>
    </w:pPr>
  </w:style>
  <w:style w:type="paragraph" w:styleId="Piedepgina">
    <w:name w:val="footer"/>
    <w:basedOn w:val="Normal"/>
    <w:link w:val="PiedepginaCar"/>
    <w:uiPriority w:val="99"/>
    <w:unhideWhenUsed/>
    <w:rsid w:val="00440D7F"/>
    <w:pPr>
      <w:tabs>
        <w:tab w:val="center" w:pos="4252"/>
        <w:tab w:val="right" w:pos="8504"/>
      </w:tabs>
    </w:pPr>
  </w:style>
  <w:style w:type="character" w:customStyle="1" w:styleId="PiedepginaCar">
    <w:name w:val="Pie de página Car"/>
    <w:basedOn w:val="Fuentedeprrafopredeter"/>
    <w:link w:val="Piedepgina"/>
    <w:uiPriority w:val="99"/>
    <w:rsid w:val="00440D7F"/>
    <w:rPr>
      <w:sz w:val="24"/>
      <w:szCs w:val="24"/>
      <w:lang w:val="es-ES" w:eastAsia="es-ES"/>
    </w:rPr>
  </w:style>
  <w:style w:type="character" w:styleId="Nmerodepgina">
    <w:name w:val="page number"/>
    <w:basedOn w:val="Fuentedeprrafopredeter"/>
    <w:uiPriority w:val="99"/>
    <w:semiHidden/>
    <w:unhideWhenUsed/>
    <w:rsid w:val="00440D7F"/>
  </w:style>
  <w:style w:type="character" w:styleId="Refdecomentario">
    <w:name w:val="annotation reference"/>
    <w:basedOn w:val="Fuentedeprrafopredeter"/>
    <w:uiPriority w:val="99"/>
    <w:semiHidden/>
    <w:unhideWhenUsed/>
    <w:rsid w:val="00FB662D"/>
    <w:rPr>
      <w:sz w:val="18"/>
      <w:szCs w:val="18"/>
    </w:rPr>
  </w:style>
  <w:style w:type="paragraph" w:styleId="Textocomentario">
    <w:name w:val="annotation text"/>
    <w:basedOn w:val="Normal"/>
    <w:link w:val="TextocomentarioCar"/>
    <w:uiPriority w:val="99"/>
    <w:semiHidden/>
    <w:unhideWhenUsed/>
    <w:rsid w:val="00FB662D"/>
  </w:style>
  <w:style w:type="character" w:customStyle="1" w:styleId="TextocomentarioCar">
    <w:name w:val="Texto comentario Car"/>
    <w:basedOn w:val="Fuentedeprrafopredeter"/>
    <w:link w:val="Textocomentario"/>
    <w:uiPriority w:val="99"/>
    <w:semiHidden/>
    <w:rsid w:val="00FB662D"/>
    <w:rPr>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FB662D"/>
    <w:rPr>
      <w:b/>
      <w:bCs/>
      <w:sz w:val="20"/>
      <w:szCs w:val="20"/>
    </w:rPr>
  </w:style>
  <w:style w:type="character" w:customStyle="1" w:styleId="AsuntodelcomentarioCar">
    <w:name w:val="Asunto del comentario Car"/>
    <w:basedOn w:val="TextocomentarioCar"/>
    <w:link w:val="Asuntodelcomentario"/>
    <w:uiPriority w:val="99"/>
    <w:semiHidden/>
    <w:rsid w:val="00FB662D"/>
    <w:rPr>
      <w:b/>
      <w:bCs/>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1942</Words>
  <Characters>10686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UMA</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Rocio</dc:creator>
  <cp:keywords/>
  <dc:description/>
  <cp:lastModifiedBy>Martos</cp:lastModifiedBy>
  <cp:revision>2</cp:revision>
  <cp:lastPrinted>2012-01-13T09:58:00Z</cp:lastPrinted>
  <dcterms:created xsi:type="dcterms:W3CDTF">2012-01-16T12:28:00Z</dcterms:created>
  <dcterms:modified xsi:type="dcterms:W3CDTF">2012-01-16T12:28:00Z</dcterms:modified>
</cp:coreProperties>
</file>