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1E" w:rsidRPr="0007411E" w:rsidRDefault="0031562E" w:rsidP="0007411E">
      <w:pPr>
        <w:pStyle w:val="articulo"/>
        <w:shd w:val="clear" w:color="auto" w:fill="FFFFFF"/>
        <w:spacing w:before="120" w:beforeAutospacing="0" w:after="240" w:afterAutospacing="0" w:line="360" w:lineRule="auto"/>
        <w:jc w:val="right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1</w:t>
      </w:r>
      <w:r w:rsidR="00741119">
        <w:rPr>
          <w:rFonts w:ascii="Arial" w:hAnsi="Arial" w:cs="Arial"/>
          <w:bCs/>
          <w:color w:val="333333"/>
          <w:sz w:val="22"/>
          <w:szCs w:val="22"/>
        </w:rPr>
        <w:t>4</w:t>
      </w:r>
      <w:r>
        <w:rPr>
          <w:rFonts w:ascii="Arial" w:hAnsi="Arial" w:cs="Arial"/>
          <w:bCs/>
          <w:color w:val="333333"/>
          <w:sz w:val="22"/>
          <w:szCs w:val="22"/>
        </w:rPr>
        <w:t>/12</w:t>
      </w:r>
      <w:r w:rsidR="0007411E">
        <w:rPr>
          <w:rFonts w:ascii="Arial" w:hAnsi="Arial" w:cs="Arial"/>
          <w:bCs/>
          <w:color w:val="333333"/>
          <w:sz w:val="22"/>
          <w:szCs w:val="22"/>
        </w:rPr>
        <w:t>/2016</w:t>
      </w:r>
    </w:p>
    <w:p w:rsidR="00E14548" w:rsidRDefault="0031562E" w:rsidP="00E14548">
      <w:pPr>
        <w:pStyle w:val="articulo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Nota informativa Contabilidad 5</w:t>
      </w:r>
      <w:r w:rsidR="00E14548" w:rsidRPr="0045017B">
        <w:rPr>
          <w:rFonts w:ascii="Arial" w:hAnsi="Arial" w:cs="Arial"/>
          <w:b/>
          <w:bCs/>
          <w:color w:val="333333"/>
          <w:sz w:val="22"/>
          <w:szCs w:val="22"/>
        </w:rPr>
        <w:t>/20</w:t>
      </w:r>
      <w:bookmarkStart w:id="0" w:name="_GoBack"/>
      <w:bookmarkEnd w:id="0"/>
      <w:r w:rsidR="00E14548" w:rsidRPr="0045017B">
        <w:rPr>
          <w:rFonts w:ascii="Arial" w:hAnsi="Arial" w:cs="Arial"/>
          <w:b/>
          <w:bCs/>
          <w:color w:val="333333"/>
          <w:sz w:val="22"/>
          <w:szCs w:val="22"/>
        </w:rPr>
        <w:t xml:space="preserve">16 – </w:t>
      </w:r>
      <w:r>
        <w:rPr>
          <w:rFonts w:ascii="Arial" w:hAnsi="Arial" w:cs="Arial"/>
          <w:b/>
          <w:bCs/>
          <w:color w:val="333333"/>
          <w:sz w:val="22"/>
          <w:szCs w:val="22"/>
        </w:rPr>
        <w:t>Compras centralizadas</w:t>
      </w:r>
    </w:p>
    <w:p w:rsidR="0031562E" w:rsidRDefault="0031562E" w:rsidP="00AB60CA">
      <w:pPr>
        <w:pStyle w:val="articulo"/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Como ya se ha comunicado en anteriores notas, la implantación de la Contabilidad Analítica nos está obligando a realizar ciertos ajustes en las estructuras presupuestarias. Además, como el caso que motiva este documento, resulta conveniente modificar algunos de nuestros procedimientos.</w:t>
      </w:r>
      <w:r w:rsidR="00473F9F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Cs/>
          <w:color w:val="333333"/>
          <w:sz w:val="20"/>
          <w:szCs w:val="20"/>
        </w:rPr>
        <w:t>El objeto de esta nota pretende aclarar y difundir el procedimiento a seguir en las compras de bienes o servic</w:t>
      </w:r>
      <w:r w:rsidR="00BD5AF0">
        <w:rPr>
          <w:rFonts w:ascii="Arial" w:hAnsi="Arial" w:cs="Arial"/>
          <w:bCs/>
          <w:color w:val="333333"/>
          <w:sz w:val="20"/>
          <w:szCs w:val="20"/>
        </w:rPr>
        <w:t>ios.</w:t>
      </w:r>
    </w:p>
    <w:p w:rsidR="00BD5AF0" w:rsidRDefault="00FE4C00" w:rsidP="00AB60CA">
      <w:pPr>
        <w:pStyle w:val="articulo"/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Independientemente de que todas las compras en las que incu</w:t>
      </w:r>
      <w:r w:rsidR="00741119">
        <w:rPr>
          <w:rFonts w:ascii="Arial" w:hAnsi="Arial" w:cs="Arial"/>
          <w:bCs/>
          <w:color w:val="333333"/>
          <w:sz w:val="20"/>
          <w:szCs w:val="20"/>
        </w:rPr>
        <w:t>rran las Unidades de Gastos sea</w:t>
      </w:r>
      <w:r>
        <w:rPr>
          <w:rFonts w:ascii="Arial" w:hAnsi="Arial" w:cs="Arial"/>
          <w:bCs/>
          <w:color w:val="333333"/>
          <w:sz w:val="20"/>
          <w:szCs w:val="20"/>
        </w:rPr>
        <w:t>n imputadas a las mismas, d</w:t>
      </w:r>
      <w:r w:rsidR="00BD5AF0">
        <w:rPr>
          <w:rFonts w:ascii="Arial" w:hAnsi="Arial" w:cs="Arial"/>
          <w:bCs/>
          <w:color w:val="333333"/>
          <w:sz w:val="20"/>
          <w:szCs w:val="20"/>
        </w:rPr>
        <w:t>eberán tramitarse necesariamente por el Servicio de Adquisiciones</w:t>
      </w:r>
      <w:r w:rsidR="00BB52EC">
        <w:rPr>
          <w:rFonts w:ascii="Arial" w:hAnsi="Arial" w:cs="Arial"/>
          <w:bCs/>
          <w:color w:val="333333"/>
          <w:sz w:val="20"/>
          <w:szCs w:val="20"/>
        </w:rPr>
        <w:t>,</w:t>
      </w:r>
      <w:r w:rsidR="00BD5AF0">
        <w:rPr>
          <w:rFonts w:ascii="Arial" w:hAnsi="Arial" w:cs="Arial"/>
          <w:bCs/>
          <w:color w:val="333333"/>
          <w:sz w:val="20"/>
          <w:szCs w:val="20"/>
        </w:rPr>
        <w:t xml:space="preserve"> a través de</w:t>
      </w:r>
      <w:r w:rsidR="00BB52EC">
        <w:rPr>
          <w:rFonts w:ascii="Arial" w:hAnsi="Arial" w:cs="Arial"/>
          <w:bCs/>
          <w:color w:val="333333"/>
          <w:sz w:val="20"/>
          <w:szCs w:val="20"/>
        </w:rPr>
        <w:t>l Gestor de Peticiones alojado en su página</w:t>
      </w:r>
      <w:r w:rsidR="00BD5AF0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="00BB52EC">
        <w:rPr>
          <w:rFonts w:ascii="Arial" w:hAnsi="Arial" w:cs="Arial"/>
          <w:bCs/>
          <w:color w:val="333333"/>
          <w:sz w:val="20"/>
          <w:szCs w:val="20"/>
        </w:rPr>
        <w:t>en</w:t>
      </w:r>
      <w:r w:rsidR="00BD5AF0">
        <w:rPr>
          <w:rFonts w:ascii="Arial" w:hAnsi="Arial" w:cs="Arial"/>
          <w:bCs/>
          <w:color w:val="333333"/>
          <w:sz w:val="20"/>
          <w:szCs w:val="20"/>
        </w:rPr>
        <w:t xml:space="preserve"> el enlace</w:t>
      </w:r>
      <w:r w:rsidR="00BB52EC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hyperlink r:id="rId8" w:history="1">
        <w:r w:rsidR="00BB52EC" w:rsidRPr="00380EA0">
          <w:rPr>
            <w:rStyle w:val="Hipervnculo"/>
            <w:rFonts w:ascii="Arial" w:hAnsi="Arial" w:cs="Arial"/>
            <w:bCs/>
            <w:sz w:val="20"/>
            <w:szCs w:val="20"/>
          </w:rPr>
          <w:t>https://dj.uma.es/adquisiciones</w:t>
        </w:r>
      </w:hyperlink>
      <w:r w:rsidR="00BD5AF0">
        <w:rPr>
          <w:rFonts w:ascii="Arial" w:hAnsi="Arial" w:cs="Arial"/>
          <w:bCs/>
          <w:color w:val="333333"/>
          <w:sz w:val="20"/>
          <w:szCs w:val="20"/>
        </w:rPr>
        <w:t>, las siguientes:</w:t>
      </w:r>
    </w:p>
    <w:p w:rsidR="00BD5AF0" w:rsidRDefault="00BD5AF0" w:rsidP="00BD5AF0">
      <w:pPr>
        <w:pStyle w:val="articulo"/>
        <w:numPr>
          <w:ilvl w:val="0"/>
          <w:numId w:val="6"/>
        </w:numPr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Bienes o servicios de importe superior a 18.000 euros excluido el IVA.</w:t>
      </w:r>
    </w:p>
    <w:p w:rsidR="00BD5AF0" w:rsidRDefault="00BD5AF0" w:rsidP="00BD5AF0">
      <w:pPr>
        <w:pStyle w:val="articulo"/>
        <w:numPr>
          <w:ilvl w:val="0"/>
          <w:numId w:val="6"/>
        </w:numPr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Servidores y sistemas de almacenamiento (equipos y software).</w:t>
      </w:r>
    </w:p>
    <w:p w:rsidR="00BD5AF0" w:rsidRDefault="00DF1A43" w:rsidP="00BD5AF0">
      <w:pPr>
        <w:pStyle w:val="articulo"/>
        <w:numPr>
          <w:ilvl w:val="0"/>
          <w:numId w:val="6"/>
        </w:numPr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Ordenadores personales</w:t>
      </w:r>
      <w:r w:rsidR="00BD5AF0">
        <w:rPr>
          <w:rFonts w:ascii="Arial" w:hAnsi="Arial" w:cs="Arial"/>
          <w:bCs/>
          <w:color w:val="333333"/>
          <w:sz w:val="20"/>
          <w:szCs w:val="20"/>
        </w:rPr>
        <w:t xml:space="preserve"> de mesa y portátiles, software ofimático y monitores.</w:t>
      </w:r>
    </w:p>
    <w:p w:rsidR="00DF1A43" w:rsidRPr="00DF1A43" w:rsidRDefault="00DF1A43" w:rsidP="00DF1A43">
      <w:pPr>
        <w:pStyle w:val="articulo"/>
        <w:numPr>
          <w:ilvl w:val="0"/>
          <w:numId w:val="6"/>
        </w:numPr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DF1A43">
        <w:rPr>
          <w:rFonts w:ascii="Arial" w:hAnsi="Arial" w:cs="Arial"/>
          <w:bCs/>
          <w:color w:val="333333"/>
          <w:sz w:val="20"/>
          <w:szCs w:val="20"/>
        </w:rPr>
        <w:t>Vehículos automóviles de turismo e industriales.</w:t>
      </w:r>
    </w:p>
    <w:p w:rsidR="00BD5AF0" w:rsidRDefault="00BD5AF0" w:rsidP="00BD5AF0">
      <w:pPr>
        <w:pStyle w:val="articulo"/>
        <w:numPr>
          <w:ilvl w:val="0"/>
          <w:numId w:val="6"/>
        </w:numPr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Sistemas audiovisuales.</w:t>
      </w:r>
    </w:p>
    <w:p w:rsidR="00C31C30" w:rsidRDefault="00473F9F" w:rsidP="00BD5AF0">
      <w:pPr>
        <w:pStyle w:val="articulo"/>
        <w:numPr>
          <w:ilvl w:val="0"/>
          <w:numId w:val="6"/>
        </w:numPr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Servicios recogidos en contratos de</w:t>
      </w:r>
      <w:r w:rsidR="00C31C30">
        <w:rPr>
          <w:rFonts w:ascii="Arial" w:hAnsi="Arial" w:cs="Arial"/>
          <w:bCs/>
          <w:color w:val="333333"/>
          <w:sz w:val="20"/>
          <w:szCs w:val="20"/>
        </w:rPr>
        <w:t xml:space="preserve"> mantenimiento de equipos.</w:t>
      </w:r>
    </w:p>
    <w:p w:rsidR="00C31C30" w:rsidRPr="00AB60CA" w:rsidRDefault="00473F9F" w:rsidP="00BD5AF0">
      <w:pPr>
        <w:pStyle w:val="articulo"/>
        <w:numPr>
          <w:ilvl w:val="0"/>
          <w:numId w:val="6"/>
        </w:numPr>
        <w:shd w:val="clear" w:color="auto" w:fill="FFFFFF"/>
        <w:spacing w:before="120" w:after="24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Servicios de retirada de residuos peligrosos.</w:t>
      </w:r>
    </w:p>
    <w:p w:rsidR="00473F9F" w:rsidRDefault="00473F9F" w:rsidP="00AB60CA">
      <w:pPr>
        <w:pStyle w:val="articulo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La relación de bienes o servicios que deban tramitarse por el sistema de compras centralizadas</w:t>
      </w:r>
      <w:r w:rsidR="00741119">
        <w:rPr>
          <w:rFonts w:ascii="Arial" w:hAnsi="Arial" w:cs="Arial"/>
          <w:bCs/>
          <w:color w:val="333333"/>
          <w:sz w:val="20"/>
          <w:szCs w:val="20"/>
        </w:rPr>
        <w:t>,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a través del Servicio de Adquisiciones</w:t>
      </w:r>
      <w:r w:rsidR="00741119">
        <w:rPr>
          <w:rFonts w:ascii="Arial" w:hAnsi="Arial" w:cs="Arial"/>
          <w:bCs/>
          <w:color w:val="333333"/>
          <w:sz w:val="20"/>
          <w:szCs w:val="20"/>
        </w:rPr>
        <w:t>,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estará publicada en la página de Gerencia y se le dará la debida difusión entre las Unidades de Gasto. El catálogo de adquisiciones podrá actualizarse cuando este Servicio incorpore nuevos bienes o servicios al procedimiento centralizado de compras, </w:t>
      </w:r>
      <w:r w:rsidR="000A7168">
        <w:rPr>
          <w:rFonts w:ascii="Arial" w:hAnsi="Arial" w:cs="Arial"/>
          <w:bCs/>
          <w:color w:val="333333"/>
          <w:sz w:val="20"/>
          <w:szCs w:val="20"/>
        </w:rPr>
        <w:t xml:space="preserve">en cuyo caso informará </w:t>
      </w:r>
      <w:r w:rsidR="00DF1A43">
        <w:rPr>
          <w:rFonts w:ascii="Arial" w:hAnsi="Arial" w:cs="Arial"/>
          <w:bCs/>
          <w:color w:val="333333"/>
          <w:sz w:val="20"/>
          <w:szCs w:val="20"/>
        </w:rPr>
        <w:t>puntualmente</w:t>
      </w:r>
      <w:r w:rsidR="000A7168">
        <w:rPr>
          <w:rFonts w:ascii="Arial" w:hAnsi="Arial" w:cs="Arial"/>
          <w:bCs/>
          <w:color w:val="333333"/>
          <w:sz w:val="20"/>
          <w:szCs w:val="20"/>
        </w:rPr>
        <w:t xml:space="preserve"> a las distintas Unidades de Gasto.</w:t>
      </w:r>
    </w:p>
    <w:p w:rsidR="00AB60CA" w:rsidRPr="00AB60CA" w:rsidRDefault="000A7168" w:rsidP="00AB60CA">
      <w:pPr>
        <w:pStyle w:val="articulo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C</w:t>
      </w:r>
      <w:r w:rsidR="00AB60CA" w:rsidRPr="00AB60CA">
        <w:rPr>
          <w:rFonts w:ascii="Arial" w:hAnsi="Arial" w:cs="Arial"/>
          <w:bCs/>
          <w:color w:val="333333"/>
          <w:sz w:val="20"/>
          <w:szCs w:val="20"/>
        </w:rPr>
        <w:t>ualquier duda que os s</w:t>
      </w:r>
      <w:r w:rsidR="0078667A">
        <w:rPr>
          <w:rFonts w:ascii="Arial" w:hAnsi="Arial" w:cs="Arial"/>
          <w:bCs/>
          <w:color w:val="333333"/>
          <w:sz w:val="20"/>
          <w:szCs w:val="20"/>
        </w:rPr>
        <w:t>urja por estas cuestio</w:t>
      </w:r>
      <w:r w:rsidR="00741119">
        <w:rPr>
          <w:rFonts w:ascii="Arial" w:hAnsi="Arial" w:cs="Arial"/>
          <w:bCs/>
          <w:color w:val="333333"/>
          <w:sz w:val="20"/>
          <w:szCs w:val="20"/>
        </w:rPr>
        <w:t>nes</w:t>
      </w:r>
      <w:r w:rsidR="0078667A">
        <w:rPr>
          <w:rFonts w:ascii="Arial" w:hAnsi="Arial" w:cs="Arial"/>
          <w:bCs/>
          <w:color w:val="333333"/>
          <w:sz w:val="20"/>
          <w:szCs w:val="20"/>
        </w:rPr>
        <w:t xml:space="preserve"> será atendida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por el Servicio de Adquisiciones</w:t>
      </w:r>
      <w:r w:rsidR="00AB60CA" w:rsidRPr="00AB60CA">
        <w:rPr>
          <w:rFonts w:ascii="Arial" w:hAnsi="Arial" w:cs="Arial"/>
          <w:bCs/>
          <w:color w:val="333333"/>
          <w:sz w:val="20"/>
          <w:szCs w:val="20"/>
        </w:rPr>
        <w:t xml:space="preserve"> en </w:t>
      </w:r>
      <w:r>
        <w:rPr>
          <w:rFonts w:ascii="Arial" w:hAnsi="Arial" w:cs="Arial"/>
          <w:bCs/>
          <w:color w:val="333333"/>
          <w:sz w:val="20"/>
          <w:szCs w:val="20"/>
        </w:rPr>
        <w:t>la</w:t>
      </w:r>
      <w:r w:rsidR="00AB60CA" w:rsidRPr="00AB60CA">
        <w:rPr>
          <w:rFonts w:ascii="Arial" w:hAnsi="Arial" w:cs="Arial"/>
          <w:bCs/>
          <w:color w:val="333333"/>
          <w:sz w:val="20"/>
          <w:szCs w:val="20"/>
        </w:rPr>
        <w:t xml:space="preserve"> dirección </w:t>
      </w:r>
      <w:hyperlink r:id="rId9" w:history="1">
        <w:r w:rsidR="00BB52EC" w:rsidRPr="00380EA0">
          <w:rPr>
            <w:rStyle w:val="Hipervnculo"/>
            <w:rFonts w:ascii="Arial" w:hAnsi="Arial" w:cs="Arial"/>
            <w:bCs/>
            <w:sz w:val="20"/>
            <w:szCs w:val="20"/>
          </w:rPr>
          <w:t>sadquisiciones@uma.es</w:t>
        </w:r>
      </w:hyperlink>
      <w:hyperlink r:id="rId10" w:history="1"/>
      <w:r w:rsidR="00AB60CA" w:rsidRPr="00AB60CA">
        <w:rPr>
          <w:rFonts w:ascii="Arial" w:hAnsi="Arial" w:cs="Arial"/>
          <w:bCs/>
          <w:color w:val="333333"/>
          <w:sz w:val="20"/>
          <w:szCs w:val="20"/>
        </w:rPr>
        <w:t>.</w:t>
      </w:r>
    </w:p>
    <w:p w:rsidR="00FB66B0" w:rsidRPr="0007411E" w:rsidRDefault="00FB66B0" w:rsidP="00AB60CA">
      <w:pPr>
        <w:pStyle w:val="articulo"/>
        <w:shd w:val="clear" w:color="auto" w:fill="FFFFFF"/>
        <w:spacing w:before="120" w:beforeAutospacing="0" w:after="240" w:afterAutospacing="0" w:line="360" w:lineRule="auto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sectPr w:rsidR="00FB66B0" w:rsidRPr="0007411E" w:rsidSect="008635EA">
      <w:headerReference w:type="default" r:id="rId11"/>
      <w:footerReference w:type="default" r:id="rId12"/>
      <w:pgSz w:w="11906" w:h="16838"/>
      <w:pgMar w:top="2552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97" w:rsidRDefault="008A0797" w:rsidP="00D13B8E">
      <w:pPr>
        <w:spacing w:after="0" w:line="240" w:lineRule="auto"/>
      </w:pPr>
      <w:r>
        <w:separator/>
      </w:r>
    </w:p>
  </w:endnote>
  <w:endnote w:type="continuationSeparator" w:id="0">
    <w:p w:rsidR="008A0797" w:rsidRDefault="008A0797" w:rsidP="00D1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713075"/>
      <w:docPartObj>
        <w:docPartGallery w:val="Page Numbers (Bottom of Page)"/>
        <w:docPartUnique/>
      </w:docPartObj>
    </w:sdtPr>
    <w:sdtEndPr/>
    <w:sdtContent>
      <w:p w:rsidR="00852647" w:rsidRDefault="00852647">
        <w:pPr>
          <w:pStyle w:val="Piedepgina"/>
          <w:jc w:val="right"/>
        </w:pPr>
      </w:p>
      <w:p w:rsidR="00850E25" w:rsidRDefault="008A0797">
        <w:pPr>
          <w:pStyle w:val="Piedepgina"/>
          <w:jc w:val="right"/>
        </w:pPr>
      </w:p>
    </w:sdtContent>
  </w:sdt>
  <w:p w:rsidR="00850E25" w:rsidRDefault="00850E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97" w:rsidRDefault="008A0797" w:rsidP="00D13B8E">
      <w:pPr>
        <w:spacing w:after="0" w:line="240" w:lineRule="auto"/>
      </w:pPr>
      <w:r>
        <w:separator/>
      </w:r>
    </w:p>
  </w:footnote>
  <w:footnote w:type="continuationSeparator" w:id="0">
    <w:p w:rsidR="008A0797" w:rsidRDefault="008A0797" w:rsidP="00D1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8E" w:rsidRDefault="00D13B8E" w:rsidP="00D13B8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4CB78" wp14:editId="0C5E9F3A">
              <wp:simplePos x="0" y="0"/>
              <wp:positionH relativeFrom="column">
                <wp:posOffset>3897382</wp:posOffset>
              </wp:positionH>
              <wp:positionV relativeFrom="paragraph">
                <wp:posOffset>98425</wp:posOffset>
              </wp:positionV>
              <wp:extent cx="2082717" cy="353695"/>
              <wp:effectExtent l="0" t="0" r="0" b="825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717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B8E" w:rsidRPr="00CD6E25" w:rsidRDefault="00D13B8E" w:rsidP="00E14548">
                          <w:pPr>
                            <w:spacing w:after="0" w:line="240" w:lineRule="auto"/>
                            <w:ind w:right="707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:rsidR="00D13B8E" w:rsidRPr="00CD6E25" w:rsidRDefault="00D13B8E" w:rsidP="00E14548">
                          <w:pPr>
                            <w:spacing w:after="0" w:line="240" w:lineRule="auto"/>
                            <w:ind w:right="707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D6E25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Servicio de </w:t>
                          </w:r>
                          <w:r w:rsidR="00CA0448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Contabilidad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4CB7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6.9pt;margin-top:7.75pt;width:164pt;height:27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" stroked="f">
              <v:textbox style="mso-fit-shape-to-text:t">
                <w:txbxContent>
                  <w:p w:rsidR="00D13B8E" w:rsidRPr="00CD6E25" w:rsidRDefault="00D13B8E" w:rsidP="00E14548">
                    <w:pPr>
                      <w:spacing w:after="0" w:line="240" w:lineRule="auto"/>
                      <w:ind w:right="707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Gerencia</w:t>
                    </w:r>
                  </w:p>
                  <w:p w:rsidR="00D13B8E" w:rsidRPr="00CD6E25" w:rsidRDefault="00D13B8E" w:rsidP="00E14548">
                    <w:pPr>
                      <w:spacing w:after="0" w:line="240" w:lineRule="auto"/>
                      <w:ind w:right="707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D6E25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Servicio de </w:t>
                    </w:r>
                    <w:r w:rsidR="00CA0448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Contabilidad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50F2560" wp14:editId="51199B48">
          <wp:extent cx="1518920" cy="572770"/>
          <wp:effectExtent l="0" t="0" r="5080" b="0"/>
          <wp:docPr id="1" name="Imagen 1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85E" w:rsidRDefault="00F86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3343"/>
    <w:multiLevelType w:val="hybridMultilevel"/>
    <w:tmpl w:val="984AD7E8"/>
    <w:lvl w:ilvl="0" w:tplc="DB32B08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CC2C90"/>
    <w:multiLevelType w:val="hybridMultilevel"/>
    <w:tmpl w:val="B18826BA"/>
    <w:lvl w:ilvl="0" w:tplc="2DD0D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4BE"/>
    <w:multiLevelType w:val="hybridMultilevel"/>
    <w:tmpl w:val="EEEA27BE"/>
    <w:lvl w:ilvl="0" w:tplc="B39AC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31EA0"/>
    <w:multiLevelType w:val="multilevel"/>
    <w:tmpl w:val="0EF66B86"/>
    <w:lvl w:ilvl="0">
      <w:start w:val="2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831FFE"/>
    <w:multiLevelType w:val="hybridMultilevel"/>
    <w:tmpl w:val="5258704E"/>
    <w:lvl w:ilvl="0" w:tplc="01F8F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641"/>
    <w:multiLevelType w:val="hybridMultilevel"/>
    <w:tmpl w:val="68FE5F6C"/>
    <w:lvl w:ilvl="0" w:tplc="ACB07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8E"/>
    <w:rsid w:val="00037E5A"/>
    <w:rsid w:val="0007411E"/>
    <w:rsid w:val="000A7168"/>
    <w:rsid w:val="000B417D"/>
    <w:rsid w:val="000C4BBD"/>
    <w:rsid w:val="000D1EC1"/>
    <w:rsid w:val="000D2BB3"/>
    <w:rsid w:val="001063FD"/>
    <w:rsid w:val="001241B8"/>
    <w:rsid w:val="0013199A"/>
    <w:rsid w:val="00162346"/>
    <w:rsid w:val="00231437"/>
    <w:rsid w:val="00237EB6"/>
    <w:rsid w:val="002946D3"/>
    <w:rsid w:val="002F0C92"/>
    <w:rsid w:val="0031562E"/>
    <w:rsid w:val="00364258"/>
    <w:rsid w:val="00392373"/>
    <w:rsid w:val="003A7200"/>
    <w:rsid w:val="003B4217"/>
    <w:rsid w:val="003D4269"/>
    <w:rsid w:val="003D6B39"/>
    <w:rsid w:val="003E77A5"/>
    <w:rsid w:val="0041775B"/>
    <w:rsid w:val="00430B6A"/>
    <w:rsid w:val="00473F9F"/>
    <w:rsid w:val="004906F6"/>
    <w:rsid w:val="004A3299"/>
    <w:rsid w:val="004B3531"/>
    <w:rsid w:val="004D4DE4"/>
    <w:rsid w:val="005229E2"/>
    <w:rsid w:val="005337AC"/>
    <w:rsid w:val="00585006"/>
    <w:rsid w:val="00586C74"/>
    <w:rsid w:val="00595A46"/>
    <w:rsid w:val="005A45F8"/>
    <w:rsid w:val="005C3502"/>
    <w:rsid w:val="005C7ADA"/>
    <w:rsid w:val="005E0874"/>
    <w:rsid w:val="00643074"/>
    <w:rsid w:val="00665D09"/>
    <w:rsid w:val="006D43D6"/>
    <w:rsid w:val="006F4130"/>
    <w:rsid w:val="00721EF2"/>
    <w:rsid w:val="00741119"/>
    <w:rsid w:val="007747BD"/>
    <w:rsid w:val="00776E91"/>
    <w:rsid w:val="0078667A"/>
    <w:rsid w:val="007E053C"/>
    <w:rsid w:val="007E2D31"/>
    <w:rsid w:val="007F4012"/>
    <w:rsid w:val="008020EE"/>
    <w:rsid w:val="00804FE5"/>
    <w:rsid w:val="0084252D"/>
    <w:rsid w:val="00850E25"/>
    <w:rsid w:val="00852647"/>
    <w:rsid w:val="008635EA"/>
    <w:rsid w:val="00867633"/>
    <w:rsid w:val="008A0797"/>
    <w:rsid w:val="008B7AC7"/>
    <w:rsid w:val="008E64DF"/>
    <w:rsid w:val="008F1754"/>
    <w:rsid w:val="009144B5"/>
    <w:rsid w:val="009C6D5D"/>
    <w:rsid w:val="00A3607A"/>
    <w:rsid w:val="00A36418"/>
    <w:rsid w:val="00A41D28"/>
    <w:rsid w:val="00A62AA6"/>
    <w:rsid w:val="00A6435E"/>
    <w:rsid w:val="00A747F7"/>
    <w:rsid w:val="00AB60CA"/>
    <w:rsid w:val="00AC604D"/>
    <w:rsid w:val="00B063DB"/>
    <w:rsid w:val="00B57E13"/>
    <w:rsid w:val="00B63F48"/>
    <w:rsid w:val="00BB52EC"/>
    <w:rsid w:val="00BD310F"/>
    <w:rsid w:val="00BD5AF0"/>
    <w:rsid w:val="00BE78D8"/>
    <w:rsid w:val="00C14EA5"/>
    <w:rsid w:val="00C31C30"/>
    <w:rsid w:val="00C354BD"/>
    <w:rsid w:val="00C626CC"/>
    <w:rsid w:val="00C91631"/>
    <w:rsid w:val="00C942A8"/>
    <w:rsid w:val="00CA037C"/>
    <w:rsid w:val="00CA0448"/>
    <w:rsid w:val="00CB7FC5"/>
    <w:rsid w:val="00CC49E1"/>
    <w:rsid w:val="00CC545A"/>
    <w:rsid w:val="00CD16D9"/>
    <w:rsid w:val="00CE1206"/>
    <w:rsid w:val="00CF3F36"/>
    <w:rsid w:val="00CF4D82"/>
    <w:rsid w:val="00D118AA"/>
    <w:rsid w:val="00D13B8E"/>
    <w:rsid w:val="00DF1A43"/>
    <w:rsid w:val="00E13617"/>
    <w:rsid w:val="00E14548"/>
    <w:rsid w:val="00E3216C"/>
    <w:rsid w:val="00E61DF2"/>
    <w:rsid w:val="00E9064D"/>
    <w:rsid w:val="00ED3881"/>
    <w:rsid w:val="00EE09B5"/>
    <w:rsid w:val="00F03DD7"/>
    <w:rsid w:val="00F46E75"/>
    <w:rsid w:val="00F76C7E"/>
    <w:rsid w:val="00F8685E"/>
    <w:rsid w:val="00F87EA5"/>
    <w:rsid w:val="00F94393"/>
    <w:rsid w:val="00FA6991"/>
    <w:rsid w:val="00FB06DC"/>
    <w:rsid w:val="00FB66B0"/>
    <w:rsid w:val="00FC79E8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698E-081D-4613-A068-2510C72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B8E"/>
  </w:style>
  <w:style w:type="paragraph" w:styleId="Piedepgina">
    <w:name w:val="footer"/>
    <w:basedOn w:val="Normal"/>
    <w:link w:val="PiedepginaCar"/>
    <w:uiPriority w:val="99"/>
    <w:unhideWhenUsed/>
    <w:rsid w:val="00D1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8E"/>
  </w:style>
  <w:style w:type="paragraph" w:styleId="Textodeglobo">
    <w:name w:val="Balloon Text"/>
    <w:basedOn w:val="Normal"/>
    <w:link w:val="TextodegloboCar"/>
    <w:uiPriority w:val="99"/>
    <w:semiHidden/>
    <w:unhideWhenUsed/>
    <w:rsid w:val="00D1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8E"/>
    <w:rPr>
      <w:rFonts w:ascii="Tahoma" w:hAnsi="Tahoma" w:cs="Tahoma"/>
      <w:sz w:val="16"/>
      <w:szCs w:val="16"/>
    </w:rPr>
  </w:style>
  <w:style w:type="table" w:styleId="Tablaconcuadrcula8">
    <w:name w:val="Table Grid 8"/>
    <w:basedOn w:val="Tablanormal"/>
    <w:rsid w:val="005C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8B7AC7"/>
    <w:pPr>
      <w:ind w:left="720"/>
      <w:contextualSpacing/>
    </w:pPr>
  </w:style>
  <w:style w:type="paragraph" w:customStyle="1" w:styleId="articulo">
    <w:name w:val="articulo"/>
    <w:basedOn w:val="Normal"/>
    <w:rsid w:val="00E1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264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.uma.es/adquisicio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bilidad@um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quisiciones@um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1E9E-B62C-44A0-825D-4818742B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 2647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base - Gerencia</dc:creator>
  <cp:keywords/>
  <dc:description/>
  <cp:lastModifiedBy>UMA</cp:lastModifiedBy>
  <cp:revision>15</cp:revision>
  <cp:lastPrinted>2016-11-30T13:21:00Z</cp:lastPrinted>
  <dcterms:created xsi:type="dcterms:W3CDTF">2016-06-10T07:42:00Z</dcterms:created>
  <dcterms:modified xsi:type="dcterms:W3CDTF">2016-12-13T14:38:00Z</dcterms:modified>
</cp:coreProperties>
</file>