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D0C" w:rsidRDefault="004B0D0C" w:rsidP="009A5E7C">
      <w:pPr>
        <w:pStyle w:val="FranciscoJos"/>
        <w:pBdr>
          <w:bottom w:val="thinThickSmallGap" w:sz="12" w:space="1" w:color="333399"/>
        </w:pBdr>
        <w:spacing w:before="120" w:after="120" w:line="240" w:lineRule="exact"/>
        <w:rPr>
          <w:rFonts w:asciiTheme="minorHAnsi" w:hAnsiTheme="minorHAnsi"/>
          <w:bCs/>
          <w:i/>
          <w:color w:val="002060"/>
          <w:sz w:val="22"/>
          <w:szCs w:val="22"/>
        </w:rPr>
      </w:pPr>
      <w:bookmarkStart w:id="0" w:name="_GoBack"/>
      <w:bookmarkEnd w:id="0"/>
      <w:r w:rsidRPr="004B0D0C">
        <w:rPr>
          <w:rFonts w:asciiTheme="minorHAnsi" w:hAnsiTheme="minorHAnsi"/>
          <w:bCs/>
          <w:i/>
          <w:color w:val="002060"/>
          <w:sz w:val="22"/>
          <w:szCs w:val="22"/>
        </w:rPr>
        <w:t xml:space="preserve">Esta información tiene carácter informativo. Pretende la difusión de los acuerdos adoptados en las sesiones del Consejo del Dpto. de Historia del Arte. Las actas definitivas están disponibles en: </w:t>
      </w:r>
      <w:r>
        <w:rPr>
          <w:rFonts w:asciiTheme="minorHAnsi" w:hAnsiTheme="minorHAnsi"/>
          <w:bCs/>
          <w:i/>
          <w:color w:val="002060"/>
          <w:sz w:val="22"/>
          <w:szCs w:val="22"/>
        </w:rPr>
        <w:t xml:space="preserve"> </w:t>
      </w:r>
    </w:p>
    <w:p w:rsidR="004B0D0C" w:rsidRPr="004B0D0C" w:rsidRDefault="009E4132" w:rsidP="009A5E7C">
      <w:pPr>
        <w:pStyle w:val="FranciscoJos"/>
        <w:pBdr>
          <w:bottom w:val="thinThickSmallGap" w:sz="12" w:space="1" w:color="333399"/>
        </w:pBdr>
        <w:spacing w:before="120" w:after="120" w:line="240" w:lineRule="exact"/>
        <w:rPr>
          <w:rFonts w:asciiTheme="minorHAnsi" w:hAnsiTheme="minorHAnsi"/>
          <w:bCs/>
          <w:i/>
          <w:color w:val="002060"/>
          <w:sz w:val="22"/>
          <w:szCs w:val="22"/>
        </w:rPr>
      </w:pPr>
      <w:hyperlink r:id="rId8" w:history="1">
        <w:r w:rsidR="004B0D0C" w:rsidRPr="004B0D0C">
          <w:rPr>
            <w:rStyle w:val="Hipervnculo"/>
            <w:rFonts w:asciiTheme="minorHAnsi" w:hAnsiTheme="minorHAnsi"/>
            <w:bCs/>
            <w:i/>
            <w:color w:val="002060"/>
            <w:sz w:val="22"/>
            <w:szCs w:val="22"/>
          </w:rPr>
          <w:t>https://www.uma.es/departamento-de-historia-del-arte/navegador_de_ficheros/Historia-del-arte/listado/Actas/</w:t>
        </w:r>
      </w:hyperlink>
      <w:r w:rsidR="004B0D0C" w:rsidRPr="004B0D0C">
        <w:rPr>
          <w:rFonts w:asciiTheme="minorHAnsi" w:hAnsiTheme="minorHAnsi"/>
          <w:bCs/>
          <w:i/>
          <w:color w:val="002060"/>
          <w:sz w:val="22"/>
          <w:szCs w:val="22"/>
        </w:rPr>
        <w:t xml:space="preserve"> </w:t>
      </w:r>
    </w:p>
    <w:p w:rsidR="004B0D0C" w:rsidRDefault="004B0D0C" w:rsidP="009A5E7C">
      <w:pPr>
        <w:pStyle w:val="a"/>
        <w:spacing w:line="240" w:lineRule="exact"/>
        <w:jc w:val="both"/>
        <w:rPr>
          <w:rFonts w:asciiTheme="minorHAnsi" w:hAnsiTheme="minorHAnsi" w:cs="Arial"/>
          <w:b w:val="0"/>
          <w:sz w:val="28"/>
          <w:szCs w:val="22"/>
        </w:rPr>
      </w:pPr>
    </w:p>
    <w:p w:rsidR="00A160F5" w:rsidRPr="00E903FF" w:rsidRDefault="00E903FF" w:rsidP="009214B8">
      <w:pPr>
        <w:pStyle w:val="a"/>
        <w:jc w:val="both"/>
        <w:rPr>
          <w:rFonts w:asciiTheme="minorHAnsi" w:hAnsiTheme="minorHAnsi" w:cs="Arial"/>
          <w:b w:val="0"/>
          <w:sz w:val="28"/>
          <w:szCs w:val="22"/>
        </w:rPr>
      </w:pPr>
      <w:r w:rsidRPr="00E903FF">
        <w:rPr>
          <w:rFonts w:asciiTheme="minorHAnsi" w:hAnsiTheme="minorHAnsi" w:cs="Arial"/>
          <w:b w:val="0"/>
          <w:sz w:val="28"/>
          <w:szCs w:val="22"/>
        </w:rPr>
        <w:t>CONSEJO DE DEPARTAMENTO DE HISTORIA DEL ARTE</w:t>
      </w:r>
    </w:p>
    <w:p w:rsidR="00A160F5" w:rsidRPr="00E903FF" w:rsidRDefault="004B0D0C" w:rsidP="004F0D2C">
      <w:pPr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>ACUERDOS</w:t>
      </w:r>
      <w:r w:rsidR="00E903FF" w:rsidRPr="00E903FF">
        <w:rPr>
          <w:rFonts w:asciiTheme="minorHAnsi" w:hAnsiTheme="minorHAnsi" w:cs="Arial"/>
          <w:sz w:val="28"/>
        </w:rPr>
        <w:t xml:space="preserve"> DEL CONSEJO ORDINARIO DEL DEPARTAMENTO DE HISTORIA DEL ARTE</w:t>
      </w:r>
      <w:r w:rsidR="004F0D2C">
        <w:rPr>
          <w:rFonts w:asciiTheme="minorHAnsi" w:hAnsiTheme="minorHAnsi" w:cs="Arial"/>
          <w:sz w:val="28"/>
        </w:rPr>
        <w:t xml:space="preserve">. </w:t>
      </w:r>
      <w:r w:rsidR="00E903FF" w:rsidRPr="004B0D0C">
        <w:rPr>
          <w:rFonts w:asciiTheme="minorHAnsi" w:hAnsiTheme="minorHAnsi" w:cs="Arial"/>
          <w:sz w:val="28"/>
          <w:u w:val="single"/>
        </w:rPr>
        <w:t>SESIÓN Nº 2</w:t>
      </w:r>
      <w:r w:rsidR="00AA2BF8">
        <w:rPr>
          <w:rFonts w:asciiTheme="minorHAnsi" w:hAnsiTheme="minorHAnsi" w:cs="Arial"/>
          <w:sz w:val="28"/>
          <w:u w:val="single"/>
        </w:rPr>
        <w:t>1</w:t>
      </w:r>
      <w:r w:rsidR="00464D36">
        <w:rPr>
          <w:rFonts w:asciiTheme="minorHAnsi" w:hAnsiTheme="minorHAnsi" w:cs="Arial"/>
          <w:sz w:val="28"/>
          <w:u w:val="single"/>
        </w:rPr>
        <w:t>5</w:t>
      </w:r>
      <w:r w:rsidR="00E903FF" w:rsidRPr="004B0D0C">
        <w:rPr>
          <w:rFonts w:asciiTheme="minorHAnsi" w:hAnsiTheme="minorHAnsi" w:cs="Arial"/>
          <w:sz w:val="28"/>
          <w:u w:val="single"/>
        </w:rPr>
        <w:t xml:space="preserve"> CON FECHA </w:t>
      </w:r>
      <w:r w:rsidR="00464D36">
        <w:rPr>
          <w:rFonts w:asciiTheme="minorHAnsi" w:hAnsiTheme="minorHAnsi" w:cs="Arial"/>
          <w:sz w:val="28"/>
          <w:u w:val="single"/>
        </w:rPr>
        <w:t>1</w:t>
      </w:r>
      <w:r w:rsidR="00D11B31">
        <w:rPr>
          <w:rFonts w:asciiTheme="minorHAnsi" w:hAnsiTheme="minorHAnsi" w:cs="Arial"/>
          <w:sz w:val="28"/>
          <w:u w:val="single"/>
        </w:rPr>
        <w:t>4</w:t>
      </w:r>
      <w:r w:rsidR="00464D36">
        <w:rPr>
          <w:rFonts w:asciiTheme="minorHAnsi" w:hAnsiTheme="minorHAnsi" w:cs="Arial"/>
          <w:sz w:val="28"/>
          <w:u w:val="single"/>
        </w:rPr>
        <w:t xml:space="preserve"> DE MAYO</w:t>
      </w:r>
      <w:r w:rsidR="00AA2BF8" w:rsidRPr="004B0D0C">
        <w:rPr>
          <w:rFonts w:asciiTheme="minorHAnsi" w:hAnsiTheme="minorHAnsi" w:cs="Arial"/>
          <w:sz w:val="28"/>
          <w:u w:val="single"/>
        </w:rPr>
        <w:t xml:space="preserve"> </w:t>
      </w:r>
      <w:r w:rsidR="00E903FF" w:rsidRPr="004B0D0C">
        <w:rPr>
          <w:rFonts w:asciiTheme="minorHAnsi" w:hAnsiTheme="minorHAnsi" w:cs="Arial"/>
          <w:sz w:val="28"/>
          <w:u w:val="single"/>
        </w:rPr>
        <w:t>DE 201</w:t>
      </w:r>
      <w:r w:rsidR="00431AA4">
        <w:rPr>
          <w:rFonts w:asciiTheme="minorHAnsi" w:hAnsiTheme="minorHAnsi" w:cs="Arial"/>
          <w:sz w:val="28"/>
          <w:u w:val="single"/>
        </w:rPr>
        <w:t>8</w:t>
      </w:r>
      <w:r w:rsidR="00E903FF" w:rsidRPr="00E903FF">
        <w:rPr>
          <w:rFonts w:asciiTheme="minorHAnsi" w:hAnsiTheme="minorHAnsi" w:cs="Arial"/>
          <w:sz w:val="28"/>
        </w:rPr>
        <w:t>.</w:t>
      </w:r>
    </w:p>
    <w:p w:rsidR="00A160F5" w:rsidRPr="00E903FF" w:rsidRDefault="00A160F5" w:rsidP="009A5E7C">
      <w:pPr>
        <w:spacing w:line="240" w:lineRule="exact"/>
        <w:jc w:val="both"/>
        <w:rPr>
          <w:rFonts w:asciiTheme="minorHAnsi" w:hAnsiTheme="minorHAnsi" w:cs="Arial"/>
          <w:sz w:val="28"/>
        </w:rPr>
      </w:pPr>
    </w:p>
    <w:p w:rsidR="00A160F5" w:rsidRPr="00E903FF" w:rsidRDefault="00E903FF" w:rsidP="009A5E7C">
      <w:pPr>
        <w:spacing w:line="240" w:lineRule="exact"/>
        <w:jc w:val="both"/>
        <w:rPr>
          <w:rFonts w:asciiTheme="minorHAnsi" w:hAnsiTheme="minorHAnsi" w:cs="Arial"/>
          <w:b/>
          <w:sz w:val="24"/>
        </w:rPr>
      </w:pPr>
      <w:r w:rsidRPr="00E903FF">
        <w:rPr>
          <w:rFonts w:asciiTheme="minorHAnsi" w:hAnsiTheme="minorHAnsi" w:cs="Arial"/>
          <w:b/>
          <w:sz w:val="28"/>
        </w:rPr>
        <w:t>ORDEN DEL DÍA</w:t>
      </w:r>
    </w:p>
    <w:p w:rsidR="00464D36" w:rsidRPr="00AF6C77" w:rsidRDefault="00464D36" w:rsidP="00464D36">
      <w:pPr>
        <w:pStyle w:val="Textosinformato"/>
        <w:numPr>
          <w:ilvl w:val="0"/>
          <w:numId w:val="16"/>
        </w:numPr>
        <w:ind w:left="709" w:hanging="709"/>
        <w:rPr>
          <w:rFonts w:ascii="Times New Roman" w:hAnsi="Times New Roman"/>
          <w:i/>
          <w:sz w:val="24"/>
          <w:szCs w:val="22"/>
        </w:rPr>
      </w:pPr>
      <w:r w:rsidRPr="00AF6C77">
        <w:rPr>
          <w:rFonts w:ascii="Times New Roman" w:hAnsi="Times New Roman"/>
          <w:i/>
          <w:sz w:val="24"/>
          <w:szCs w:val="22"/>
        </w:rPr>
        <w:t>Aprobación, si procede, de actas nº 213 y nº 214.</w:t>
      </w:r>
    </w:p>
    <w:p w:rsidR="00464D36" w:rsidRPr="00AF6C77" w:rsidRDefault="00464D36" w:rsidP="00464D36">
      <w:pPr>
        <w:pStyle w:val="Textosinformato"/>
        <w:numPr>
          <w:ilvl w:val="0"/>
          <w:numId w:val="16"/>
        </w:numPr>
        <w:ind w:left="709" w:hanging="709"/>
        <w:rPr>
          <w:rFonts w:ascii="Times New Roman" w:hAnsi="Times New Roman"/>
          <w:i/>
          <w:sz w:val="24"/>
          <w:szCs w:val="22"/>
        </w:rPr>
      </w:pPr>
      <w:r w:rsidRPr="00AF6C77">
        <w:rPr>
          <w:rFonts w:ascii="Times New Roman" w:hAnsi="Times New Roman"/>
          <w:i/>
          <w:sz w:val="24"/>
          <w:szCs w:val="22"/>
        </w:rPr>
        <w:t>Aprobación, si procede, de solicitud de plaza de catedrático de universidad.</w:t>
      </w:r>
    </w:p>
    <w:p w:rsidR="00464D36" w:rsidRPr="00AF6C77" w:rsidRDefault="00464D36" w:rsidP="00464D36">
      <w:pPr>
        <w:pStyle w:val="Textosinformato"/>
        <w:numPr>
          <w:ilvl w:val="0"/>
          <w:numId w:val="16"/>
        </w:numPr>
        <w:ind w:left="709" w:hanging="709"/>
        <w:rPr>
          <w:rFonts w:ascii="Times New Roman" w:hAnsi="Times New Roman"/>
          <w:i/>
          <w:sz w:val="24"/>
          <w:szCs w:val="22"/>
        </w:rPr>
      </w:pPr>
      <w:r w:rsidRPr="00AF6C77">
        <w:rPr>
          <w:rFonts w:ascii="Times New Roman" w:hAnsi="Times New Roman"/>
          <w:i/>
          <w:sz w:val="24"/>
          <w:szCs w:val="22"/>
        </w:rPr>
        <w:t>Aprobación, si procede, de convenios-contratos.</w:t>
      </w:r>
    </w:p>
    <w:p w:rsidR="00464D36" w:rsidRDefault="00464D36" w:rsidP="00464D36">
      <w:pPr>
        <w:pStyle w:val="Textosinformato"/>
        <w:numPr>
          <w:ilvl w:val="0"/>
          <w:numId w:val="16"/>
        </w:numPr>
        <w:ind w:left="709" w:hanging="709"/>
        <w:rPr>
          <w:rFonts w:ascii="Times New Roman" w:hAnsi="Times New Roman"/>
          <w:i/>
          <w:sz w:val="24"/>
          <w:szCs w:val="22"/>
        </w:rPr>
      </w:pPr>
      <w:r w:rsidRPr="00AF6C77">
        <w:rPr>
          <w:rFonts w:ascii="Times New Roman" w:hAnsi="Times New Roman"/>
          <w:i/>
          <w:sz w:val="24"/>
          <w:szCs w:val="22"/>
        </w:rPr>
        <w:t>Aprobación, si procede, de criterios de pertinencia para baremación para todas las plazas menos las de Ayudante Doctor.</w:t>
      </w:r>
    </w:p>
    <w:p w:rsidR="004267B7" w:rsidRPr="004267B7" w:rsidRDefault="004267B7" w:rsidP="004267B7">
      <w:pPr>
        <w:pStyle w:val="Textosinformato"/>
        <w:numPr>
          <w:ilvl w:val="0"/>
          <w:numId w:val="16"/>
        </w:numPr>
        <w:ind w:left="709" w:hanging="709"/>
        <w:rPr>
          <w:rFonts w:ascii="Times New Roman" w:hAnsi="Times New Roman"/>
          <w:i/>
          <w:sz w:val="24"/>
          <w:szCs w:val="22"/>
        </w:rPr>
      </w:pPr>
      <w:r w:rsidRPr="004267B7">
        <w:rPr>
          <w:rFonts w:ascii="Times New Roman" w:hAnsi="Times New Roman"/>
          <w:i/>
          <w:sz w:val="24"/>
          <w:szCs w:val="22"/>
        </w:rPr>
        <w:t>Aprobación, si procede, modificaciones en la asignación docente.</w:t>
      </w:r>
    </w:p>
    <w:p w:rsidR="004267B7" w:rsidRPr="00AF6C77" w:rsidRDefault="004267B7" w:rsidP="004267B7">
      <w:pPr>
        <w:pStyle w:val="Textosinformato"/>
        <w:numPr>
          <w:ilvl w:val="0"/>
          <w:numId w:val="16"/>
        </w:numPr>
        <w:ind w:left="709" w:hanging="709"/>
        <w:rPr>
          <w:rFonts w:ascii="Times New Roman" w:hAnsi="Times New Roman"/>
          <w:i/>
          <w:sz w:val="24"/>
          <w:szCs w:val="22"/>
        </w:rPr>
      </w:pPr>
      <w:r w:rsidRPr="004267B7">
        <w:rPr>
          <w:rFonts w:ascii="Times New Roman" w:hAnsi="Times New Roman"/>
          <w:i/>
          <w:sz w:val="24"/>
          <w:szCs w:val="22"/>
        </w:rPr>
        <w:t>Aprobación, si procede, modificaciones en el horario de tutorias.</w:t>
      </w:r>
    </w:p>
    <w:p w:rsidR="00464D36" w:rsidRPr="00AF6C77" w:rsidRDefault="00464D36" w:rsidP="00464D36">
      <w:pPr>
        <w:pStyle w:val="Textosinformato"/>
        <w:numPr>
          <w:ilvl w:val="0"/>
          <w:numId w:val="16"/>
        </w:numPr>
        <w:ind w:left="709" w:hanging="709"/>
        <w:rPr>
          <w:rFonts w:ascii="Times New Roman" w:hAnsi="Times New Roman"/>
          <w:i/>
          <w:sz w:val="24"/>
          <w:szCs w:val="22"/>
        </w:rPr>
      </w:pPr>
      <w:r w:rsidRPr="00AF6C77">
        <w:rPr>
          <w:rFonts w:ascii="Times New Roman" w:hAnsi="Times New Roman"/>
          <w:i/>
          <w:sz w:val="24"/>
          <w:szCs w:val="22"/>
        </w:rPr>
        <w:t>Asuntos de trámite.</w:t>
      </w:r>
    </w:p>
    <w:p w:rsidR="00464D36" w:rsidRPr="00AF6C77" w:rsidRDefault="00464D36" w:rsidP="00464D36">
      <w:pPr>
        <w:pStyle w:val="Textosinformato"/>
        <w:numPr>
          <w:ilvl w:val="0"/>
          <w:numId w:val="16"/>
        </w:numPr>
        <w:ind w:left="709" w:hanging="709"/>
        <w:rPr>
          <w:rFonts w:ascii="Times New Roman" w:hAnsi="Times New Roman"/>
          <w:i/>
          <w:sz w:val="24"/>
          <w:szCs w:val="22"/>
        </w:rPr>
      </w:pPr>
      <w:r w:rsidRPr="00AF6C77">
        <w:rPr>
          <w:rFonts w:ascii="Times New Roman" w:hAnsi="Times New Roman"/>
          <w:i/>
          <w:sz w:val="24"/>
          <w:szCs w:val="22"/>
        </w:rPr>
        <w:t>Ruegos y preguntas.</w:t>
      </w:r>
    </w:p>
    <w:p w:rsidR="00E10835" w:rsidRDefault="00E10835" w:rsidP="009A5E7C">
      <w:pPr>
        <w:jc w:val="both"/>
        <w:rPr>
          <w:rFonts w:asciiTheme="minorHAnsi" w:hAnsiTheme="minorHAnsi" w:cs="Arial"/>
          <w:b/>
          <w:sz w:val="28"/>
        </w:rPr>
      </w:pPr>
    </w:p>
    <w:p w:rsidR="00E903FF" w:rsidRPr="00E903FF" w:rsidRDefault="00E903FF" w:rsidP="009A5E7C">
      <w:pPr>
        <w:jc w:val="both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sz w:val="28"/>
        </w:rPr>
        <w:t>ACUERDOS ADOPTADOS:</w:t>
      </w:r>
    </w:p>
    <w:p w:rsidR="004250B4" w:rsidRDefault="00464D36" w:rsidP="009A5E7C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 w:val="24"/>
          <w:szCs w:val="28"/>
        </w:rPr>
      </w:pPr>
      <w:r>
        <w:rPr>
          <w:rFonts w:asciiTheme="minorHAnsi" w:hAnsiTheme="minorHAnsi"/>
          <w:i/>
          <w:color w:val="4472C4"/>
          <w:sz w:val="24"/>
          <w:szCs w:val="28"/>
        </w:rPr>
        <w:t>1</w:t>
      </w:r>
      <w:r w:rsidRPr="00624AE7">
        <w:rPr>
          <w:rFonts w:asciiTheme="minorHAnsi" w:hAnsiTheme="minorHAnsi"/>
          <w:i/>
          <w:color w:val="4472C4"/>
          <w:sz w:val="24"/>
          <w:szCs w:val="28"/>
        </w:rPr>
        <w:t xml:space="preserve">.- </w:t>
      </w:r>
      <w:r w:rsidRPr="00464D36">
        <w:rPr>
          <w:rFonts w:asciiTheme="minorHAnsi" w:hAnsiTheme="minorHAnsi"/>
          <w:i/>
          <w:color w:val="4472C4"/>
          <w:sz w:val="24"/>
          <w:szCs w:val="28"/>
        </w:rPr>
        <w:t>Aprobación, si procede, de actas nº 213 y nº 214.</w:t>
      </w:r>
      <w:r w:rsidR="004250B4">
        <w:rPr>
          <w:rFonts w:asciiTheme="minorHAnsi" w:hAnsiTheme="minorHAnsi"/>
          <w:i/>
          <w:color w:val="4472C4"/>
          <w:sz w:val="24"/>
          <w:szCs w:val="28"/>
        </w:rPr>
        <w:t xml:space="preserve"> </w:t>
      </w:r>
    </w:p>
    <w:p w:rsidR="00464D36" w:rsidRPr="00AF6C77" w:rsidRDefault="00464D36" w:rsidP="009A5E7C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Cs w:val="28"/>
        </w:rPr>
      </w:pPr>
      <w:r w:rsidRPr="00AF6C77">
        <w:rPr>
          <w:rFonts w:eastAsiaTheme="minorHAnsi" w:cs="Calibri"/>
          <w:szCs w:val="24"/>
          <w:lang w:val="es-ES"/>
        </w:rPr>
        <w:t>Aprobadas por asentimiento sin modificaciones.</w:t>
      </w:r>
    </w:p>
    <w:p w:rsidR="00464D36" w:rsidRDefault="00464D36" w:rsidP="009A5E7C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 w:val="24"/>
          <w:szCs w:val="28"/>
        </w:rPr>
      </w:pPr>
    </w:p>
    <w:p w:rsidR="004250B4" w:rsidRDefault="00464D36" w:rsidP="009A5E7C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 w:val="24"/>
          <w:szCs w:val="28"/>
        </w:rPr>
      </w:pPr>
      <w:r>
        <w:rPr>
          <w:rFonts w:asciiTheme="minorHAnsi" w:hAnsiTheme="minorHAnsi"/>
          <w:i/>
          <w:color w:val="4472C4"/>
          <w:sz w:val="24"/>
          <w:szCs w:val="28"/>
        </w:rPr>
        <w:t>2.-</w:t>
      </w:r>
      <w:r w:rsidRPr="00464D36">
        <w:rPr>
          <w:rFonts w:ascii="Times New Roman" w:hAnsi="Times New Roman"/>
          <w:i/>
          <w:sz w:val="24"/>
          <w:szCs w:val="22"/>
        </w:rPr>
        <w:t xml:space="preserve"> </w:t>
      </w:r>
      <w:r w:rsidRPr="00464D36">
        <w:rPr>
          <w:rFonts w:asciiTheme="minorHAnsi" w:hAnsiTheme="minorHAnsi"/>
          <w:i/>
          <w:color w:val="4472C4"/>
          <w:sz w:val="24"/>
          <w:szCs w:val="28"/>
        </w:rPr>
        <w:t>Aprobación, si procede, de solicitud de plaza de catedrático de universidad.</w:t>
      </w:r>
      <w:r w:rsidR="004250B4">
        <w:rPr>
          <w:rFonts w:asciiTheme="minorHAnsi" w:hAnsiTheme="minorHAnsi"/>
          <w:i/>
          <w:color w:val="4472C4"/>
          <w:sz w:val="24"/>
          <w:szCs w:val="28"/>
        </w:rPr>
        <w:t xml:space="preserve"> </w:t>
      </w:r>
    </w:p>
    <w:p w:rsidR="004250B4" w:rsidRDefault="00FD34CA" w:rsidP="009A5E7C">
      <w:pPr>
        <w:pStyle w:val="Textosinformato"/>
        <w:spacing w:line="240" w:lineRule="exact"/>
        <w:jc w:val="both"/>
        <w:rPr>
          <w:rFonts w:eastAsiaTheme="minorHAnsi" w:cs="Calibri"/>
          <w:szCs w:val="24"/>
          <w:lang w:val="es-ES"/>
        </w:rPr>
      </w:pPr>
      <w:r w:rsidRPr="004250B4">
        <w:rPr>
          <w:rFonts w:asciiTheme="minorHAnsi" w:hAnsiTheme="minorHAnsi"/>
          <w:i/>
          <w:noProof/>
          <w:color w:val="4472C4"/>
          <w:sz w:val="24"/>
          <w:szCs w:val="28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353695</wp:posOffset>
            </wp:positionV>
            <wp:extent cx="4378960" cy="2232660"/>
            <wp:effectExtent l="133350" t="114300" r="135890" b="16764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2232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D36" w:rsidRPr="00AF6C77">
        <w:rPr>
          <w:rFonts w:eastAsiaTheme="minorHAnsi" w:cs="Calibri"/>
          <w:szCs w:val="24"/>
          <w:lang w:val="es-ES"/>
        </w:rPr>
        <w:t>Aprobadas por asentimiento la solicitud de plaza de profesor catedrático y el tribunal propuesto.</w:t>
      </w:r>
    </w:p>
    <w:p w:rsidR="00464D36" w:rsidRDefault="004E577F" w:rsidP="009A5E7C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 w:val="24"/>
          <w:szCs w:val="28"/>
        </w:rPr>
      </w:pPr>
      <w:r>
        <w:rPr>
          <w:rFonts w:asciiTheme="minorHAnsi" w:hAnsiTheme="minorHAnsi"/>
          <w:i/>
          <w:color w:val="4472C4"/>
          <w:sz w:val="24"/>
          <w:szCs w:val="28"/>
        </w:rPr>
        <w:lastRenderedPageBreak/>
        <w:t>3.-</w:t>
      </w:r>
      <w:r w:rsidRPr="00464D36">
        <w:rPr>
          <w:rFonts w:ascii="Times New Roman" w:hAnsi="Times New Roman"/>
          <w:i/>
          <w:sz w:val="24"/>
          <w:szCs w:val="22"/>
        </w:rPr>
        <w:t xml:space="preserve"> </w:t>
      </w:r>
      <w:r w:rsidRPr="004E577F">
        <w:rPr>
          <w:rFonts w:asciiTheme="minorHAnsi" w:hAnsiTheme="minorHAnsi"/>
          <w:i/>
          <w:color w:val="4472C4"/>
          <w:sz w:val="24"/>
          <w:szCs w:val="28"/>
        </w:rPr>
        <w:t>Aprobación, si procede, de convenios-contratos.</w:t>
      </w:r>
    </w:p>
    <w:p w:rsidR="004E577F" w:rsidRPr="00AF6C77" w:rsidRDefault="004250B4" w:rsidP="009A5E7C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Cs w:val="28"/>
        </w:rPr>
      </w:pPr>
      <w:r w:rsidRPr="00AF6C77">
        <w:rPr>
          <w:rFonts w:eastAsiaTheme="minorHAnsi" w:cs="Calibri"/>
          <w:szCs w:val="24"/>
          <w:lang w:val="es-ES"/>
        </w:rPr>
        <w:t xml:space="preserve">Aprobado por asentimiento la propuesta de contrato para colaboración con la Fundación Unicaja Ronda presentada por el profesor Rodríguez Marín </w:t>
      </w:r>
    </w:p>
    <w:p w:rsidR="004250B4" w:rsidRDefault="004250B4" w:rsidP="00464D36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 w:val="24"/>
          <w:szCs w:val="28"/>
        </w:rPr>
      </w:pPr>
    </w:p>
    <w:p w:rsidR="00464D36" w:rsidRPr="00464D36" w:rsidRDefault="00464D36" w:rsidP="00464D36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 w:val="24"/>
          <w:szCs w:val="28"/>
        </w:rPr>
      </w:pPr>
      <w:r>
        <w:rPr>
          <w:rFonts w:asciiTheme="minorHAnsi" w:hAnsiTheme="minorHAnsi"/>
          <w:i/>
          <w:color w:val="4472C4"/>
          <w:sz w:val="24"/>
          <w:szCs w:val="28"/>
        </w:rPr>
        <w:t>4</w:t>
      </w:r>
      <w:r w:rsidR="00E903FF" w:rsidRPr="00624AE7">
        <w:rPr>
          <w:rFonts w:asciiTheme="minorHAnsi" w:hAnsiTheme="minorHAnsi"/>
          <w:i/>
          <w:color w:val="4472C4"/>
          <w:sz w:val="24"/>
          <w:szCs w:val="28"/>
        </w:rPr>
        <w:t xml:space="preserve">.- </w:t>
      </w:r>
      <w:r w:rsidRPr="00464D36">
        <w:rPr>
          <w:rFonts w:asciiTheme="minorHAnsi" w:hAnsiTheme="minorHAnsi"/>
          <w:i/>
          <w:color w:val="4472C4"/>
          <w:sz w:val="24"/>
          <w:szCs w:val="28"/>
        </w:rPr>
        <w:t>Aprobación, si procede, de criterios de pertinencia para baremación para todas las plazas menos las de Ayudante Doctor.</w:t>
      </w:r>
    </w:p>
    <w:p w:rsidR="00D11B31" w:rsidRPr="00AF6C77" w:rsidRDefault="00D11B31" w:rsidP="00D11B31">
      <w:pPr>
        <w:pStyle w:val="Textosinformato"/>
        <w:spacing w:line="240" w:lineRule="exact"/>
        <w:jc w:val="both"/>
        <w:rPr>
          <w:rFonts w:eastAsiaTheme="minorHAnsi" w:cs="Calibri"/>
          <w:szCs w:val="24"/>
          <w:lang w:val="es-ES"/>
        </w:rPr>
      </w:pPr>
      <w:r w:rsidRPr="00AF6C77">
        <w:rPr>
          <w:rFonts w:eastAsiaTheme="minorHAnsi" w:cs="Calibri"/>
          <w:szCs w:val="24"/>
          <w:lang w:val="es-ES"/>
        </w:rPr>
        <w:t xml:space="preserve">Aprobada por asentimiento la propuesta </w:t>
      </w:r>
      <w:r w:rsidR="00464D36" w:rsidRPr="00AF6C77">
        <w:rPr>
          <w:rFonts w:eastAsiaTheme="minorHAnsi" w:cs="Calibri"/>
          <w:szCs w:val="24"/>
          <w:lang w:val="es-ES"/>
        </w:rPr>
        <w:t>que se a</w:t>
      </w:r>
      <w:r w:rsidR="004E577F" w:rsidRPr="00AF6C77">
        <w:rPr>
          <w:rFonts w:eastAsiaTheme="minorHAnsi" w:cs="Calibri"/>
          <w:szCs w:val="24"/>
          <w:lang w:val="es-ES"/>
        </w:rPr>
        <w:t xml:space="preserve">justa a los criterios debatidos, consensuados y aprobados </w:t>
      </w:r>
      <w:r w:rsidR="00464D36" w:rsidRPr="00AF6C77">
        <w:rPr>
          <w:rFonts w:eastAsiaTheme="minorHAnsi" w:cs="Calibri"/>
          <w:szCs w:val="24"/>
          <w:lang w:val="es-ES"/>
        </w:rPr>
        <w:t>en la sesi</w:t>
      </w:r>
      <w:r w:rsidR="004E577F" w:rsidRPr="00AF6C77">
        <w:rPr>
          <w:rFonts w:eastAsiaTheme="minorHAnsi" w:cs="Calibri"/>
          <w:szCs w:val="24"/>
          <w:lang w:val="es-ES"/>
        </w:rPr>
        <w:t>ón nº 214.</w:t>
      </w:r>
    </w:p>
    <w:p w:rsidR="00D11B31" w:rsidRPr="00AF6C77" w:rsidRDefault="00D11B31" w:rsidP="00D11B31">
      <w:pPr>
        <w:autoSpaceDE w:val="0"/>
        <w:autoSpaceDN w:val="0"/>
        <w:adjustRightInd w:val="0"/>
        <w:rPr>
          <w:rFonts w:ascii="Verdana" w:hAnsi="Verdana" w:cs="Verdana"/>
          <w:b/>
          <w:sz w:val="18"/>
          <w:szCs w:val="20"/>
        </w:rPr>
      </w:pPr>
    </w:p>
    <w:p w:rsidR="00D11B31" w:rsidRPr="00AF6C77" w:rsidRDefault="00D11B31" w:rsidP="00D11B31">
      <w:pPr>
        <w:autoSpaceDE w:val="0"/>
        <w:autoSpaceDN w:val="0"/>
        <w:adjustRightInd w:val="0"/>
        <w:rPr>
          <w:rFonts w:asciiTheme="minorHAnsi" w:hAnsiTheme="minorHAnsi" w:cs="Verdana"/>
          <w:b/>
          <w:szCs w:val="24"/>
        </w:rPr>
      </w:pPr>
      <w:r w:rsidRPr="00AF6C77">
        <w:rPr>
          <w:rFonts w:asciiTheme="minorHAnsi" w:hAnsiTheme="minorHAnsi" w:cs="Verdana"/>
          <w:b/>
          <w:szCs w:val="24"/>
        </w:rPr>
        <w:t xml:space="preserve">Nuevos criterios </w:t>
      </w:r>
      <w:r w:rsidR="004E577F" w:rsidRPr="00AF6C77">
        <w:rPr>
          <w:rFonts w:asciiTheme="minorHAnsi" w:hAnsiTheme="minorHAnsi" w:cs="Verdana"/>
          <w:b/>
          <w:szCs w:val="24"/>
        </w:rPr>
        <w:t xml:space="preserve">de pertinencia para baremación de plazas </w:t>
      </w:r>
      <w:r w:rsidRPr="00AF6C77">
        <w:rPr>
          <w:rFonts w:asciiTheme="minorHAnsi" w:hAnsiTheme="minorHAnsi" w:cs="Verdana"/>
          <w:b/>
          <w:szCs w:val="24"/>
        </w:rPr>
        <w:t>(</w:t>
      </w:r>
      <w:r w:rsidR="004E577F" w:rsidRPr="00AF6C77">
        <w:rPr>
          <w:rFonts w:asciiTheme="minorHAnsi" w:hAnsiTheme="minorHAnsi" w:cs="Verdana"/>
          <w:b/>
          <w:szCs w:val="24"/>
        </w:rPr>
        <w:t>menos</w:t>
      </w:r>
      <w:r w:rsidRPr="00AF6C77">
        <w:rPr>
          <w:rFonts w:asciiTheme="minorHAnsi" w:hAnsiTheme="minorHAnsi" w:cs="Verdana"/>
          <w:b/>
          <w:szCs w:val="24"/>
        </w:rPr>
        <w:t xml:space="preserve"> para las plazas de Ayudante Doctor)</w:t>
      </w:r>
    </w:p>
    <w:p w:rsidR="00D11B31" w:rsidRPr="00AF6C77" w:rsidRDefault="00D11B31" w:rsidP="00D11B31">
      <w:pPr>
        <w:autoSpaceDE w:val="0"/>
        <w:autoSpaceDN w:val="0"/>
        <w:adjustRightInd w:val="0"/>
        <w:rPr>
          <w:rFonts w:asciiTheme="minorHAnsi" w:hAnsiTheme="minorHAnsi" w:cs="Verdana"/>
          <w:szCs w:val="24"/>
        </w:rPr>
      </w:pPr>
    </w:p>
    <w:p w:rsidR="004E577F" w:rsidRPr="00AF6C77" w:rsidRDefault="004E577F" w:rsidP="004E577F">
      <w:pPr>
        <w:autoSpaceDE w:val="0"/>
        <w:autoSpaceDN w:val="0"/>
        <w:adjustRightInd w:val="0"/>
        <w:rPr>
          <w:rFonts w:asciiTheme="minorHAnsi" w:hAnsiTheme="minorHAnsi" w:cs="Verdana"/>
          <w:b/>
          <w:bCs/>
          <w:szCs w:val="24"/>
        </w:rPr>
      </w:pPr>
      <w:r w:rsidRPr="00AF6C77">
        <w:rPr>
          <w:rFonts w:asciiTheme="minorHAnsi" w:hAnsiTheme="minorHAnsi" w:cs="Verdana"/>
          <w:szCs w:val="24"/>
        </w:rPr>
        <w:t xml:space="preserve">Área de Conocimiento: </w:t>
      </w:r>
      <w:r w:rsidRPr="00AF6C77">
        <w:rPr>
          <w:rFonts w:asciiTheme="minorHAnsi" w:hAnsiTheme="minorHAnsi" w:cs="Verdana"/>
          <w:b/>
          <w:bCs/>
          <w:szCs w:val="24"/>
        </w:rPr>
        <w:t>HISTORIA DEL ARTE</w:t>
      </w:r>
    </w:p>
    <w:p w:rsidR="004E577F" w:rsidRPr="00AF6C77" w:rsidRDefault="004E577F" w:rsidP="004E577F">
      <w:pPr>
        <w:autoSpaceDE w:val="0"/>
        <w:autoSpaceDN w:val="0"/>
        <w:adjustRightInd w:val="0"/>
        <w:rPr>
          <w:rFonts w:asciiTheme="minorHAnsi" w:hAnsiTheme="minorHAnsi" w:cs="Verdana"/>
          <w:b/>
          <w:bCs/>
          <w:szCs w:val="24"/>
        </w:rPr>
      </w:pPr>
      <w:r w:rsidRPr="00AF6C77">
        <w:rPr>
          <w:rFonts w:asciiTheme="minorHAnsi" w:hAnsiTheme="minorHAnsi" w:cs="Verdana"/>
          <w:szCs w:val="24"/>
        </w:rPr>
        <w:t xml:space="preserve">Departamento: </w:t>
      </w:r>
      <w:r w:rsidRPr="00AF6C77">
        <w:rPr>
          <w:rFonts w:asciiTheme="minorHAnsi" w:hAnsiTheme="minorHAnsi" w:cs="Verdana"/>
          <w:b/>
          <w:bCs/>
          <w:szCs w:val="24"/>
        </w:rPr>
        <w:t>Historia del Arte (28).</w:t>
      </w:r>
    </w:p>
    <w:p w:rsidR="004E577F" w:rsidRPr="00AF6C77" w:rsidRDefault="004E577F" w:rsidP="004E577F">
      <w:pPr>
        <w:autoSpaceDE w:val="0"/>
        <w:autoSpaceDN w:val="0"/>
        <w:adjustRightInd w:val="0"/>
        <w:rPr>
          <w:rFonts w:asciiTheme="minorHAnsi" w:hAnsiTheme="minorHAnsi" w:cs="Verdana"/>
          <w:b/>
          <w:bCs/>
          <w:szCs w:val="24"/>
        </w:rPr>
      </w:pPr>
      <w:r w:rsidRPr="00AF6C77">
        <w:rPr>
          <w:rFonts w:asciiTheme="minorHAnsi" w:hAnsiTheme="minorHAnsi" w:cs="Verdana"/>
          <w:szCs w:val="24"/>
        </w:rPr>
        <w:t xml:space="preserve">Fecha de aprobación: </w:t>
      </w:r>
      <w:r w:rsidRPr="00AF6C77">
        <w:rPr>
          <w:rFonts w:asciiTheme="minorHAnsi" w:hAnsiTheme="minorHAnsi" w:cs="Verdana"/>
          <w:b/>
          <w:bCs/>
          <w:szCs w:val="24"/>
        </w:rPr>
        <w:t>14/05/2018</w:t>
      </w:r>
    </w:p>
    <w:p w:rsidR="004E577F" w:rsidRPr="00AF6C77" w:rsidRDefault="004E577F" w:rsidP="004E577F">
      <w:pPr>
        <w:autoSpaceDE w:val="0"/>
        <w:autoSpaceDN w:val="0"/>
        <w:adjustRightInd w:val="0"/>
        <w:rPr>
          <w:rFonts w:asciiTheme="minorHAnsi" w:hAnsiTheme="minorHAnsi" w:cs="Verdana"/>
          <w:b/>
          <w:bCs/>
          <w:szCs w:val="24"/>
        </w:rPr>
      </w:pPr>
    </w:p>
    <w:p w:rsidR="004E577F" w:rsidRPr="00AF6C77" w:rsidRDefault="004E577F" w:rsidP="004E577F">
      <w:pPr>
        <w:autoSpaceDE w:val="0"/>
        <w:autoSpaceDN w:val="0"/>
        <w:adjustRightInd w:val="0"/>
        <w:rPr>
          <w:rFonts w:asciiTheme="minorHAnsi" w:hAnsiTheme="minorHAnsi" w:cs="Verdana"/>
          <w:b/>
          <w:bCs/>
          <w:szCs w:val="24"/>
        </w:rPr>
      </w:pPr>
      <w:r w:rsidRPr="00AF6C77">
        <w:rPr>
          <w:rFonts w:asciiTheme="minorHAnsi" w:hAnsiTheme="minorHAnsi" w:cs="Verdana"/>
          <w:b/>
          <w:bCs/>
          <w:szCs w:val="24"/>
        </w:rPr>
        <w:t>Apartados 1.1 a 1.8 (Afinidad por titulación)</w:t>
      </w:r>
    </w:p>
    <w:p w:rsidR="004E577F" w:rsidRPr="00AF6C77" w:rsidRDefault="004E577F" w:rsidP="004E577F">
      <w:pPr>
        <w:autoSpaceDE w:val="0"/>
        <w:autoSpaceDN w:val="0"/>
        <w:adjustRightInd w:val="0"/>
        <w:rPr>
          <w:rFonts w:asciiTheme="minorHAnsi" w:hAnsiTheme="minorHAnsi" w:cs="Verdana"/>
          <w:b/>
          <w:bCs/>
          <w:szCs w:val="24"/>
        </w:rPr>
      </w:pPr>
      <w:r w:rsidRPr="00AF6C77">
        <w:rPr>
          <w:rFonts w:asciiTheme="minorHAnsi" w:hAnsiTheme="minorHAnsi" w:cs="Verdana"/>
          <w:szCs w:val="24"/>
        </w:rPr>
        <w:t xml:space="preserve">Pertinencia alta (1): </w:t>
      </w:r>
      <w:r w:rsidRPr="00AF6C77">
        <w:rPr>
          <w:rFonts w:asciiTheme="minorHAnsi" w:hAnsiTheme="minorHAnsi" w:cs="Verdana"/>
          <w:b/>
          <w:bCs/>
          <w:szCs w:val="24"/>
        </w:rPr>
        <w:t>Licenciatura o Grado en Historia del Arte, Licenciado en Geografía e Historia (sección Historia del Arte), Licenciado en Filosofía y Letras (sección Historia del Arte)</w:t>
      </w:r>
    </w:p>
    <w:p w:rsidR="004E577F" w:rsidRPr="00AF6C77" w:rsidRDefault="004E577F" w:rsidP="004E577F">
      <w:pPr>
        <w:autoSpaceDE w:val="0"/>
        <w:autoSpaceDN w:val="0"/>
        <w:adjustRightInd w:val="0"/>
        <w:rPr>
          <w:rFonts w:asciiTheme="minorHAnsi" w:hAnsiTheme="minorHAnsi" w:cs="Verdana"/>
          <w:szCs w:val="24"/>
        </w:rPr>
      </w:pPr>
      <w:r w:rsidRPr="00AF6C77">
        <w:rPr>
          <w:rFonts w:asciiTheme="minorHAnsi" w:hAnsiTheme="minorHAnsi" w:cs="Verdana"/>
          <w:szCs w:val="24"/>
        </w:rPr>
        <w:t>Pertinencia media (0,5): --------</w:t>
      </w:r>
    </w:p>
    <w:p w:rsidR="004E577F" w:rsidRPr="00AF6C77" w:rsidRDefault="004E577F" w:rsidP="004E577F">
      <w:pPr>
        <w:autoSpaceDE w:val="0"/>
        <w:autoSpaceDN w:val="0"/>
        <w:adjustRightInd w:val="0"/>
        <w:rPr>
          <w:rFonts w:asciiTheme="minorHAnsi" w:hAnsiTheme="minorHAnsi" w:cs="Verdana"/>
          <w:b/>
          <w:bCs/>
          <w:szCs w:val="24"/>
        </w:rPr>
      </w:pPr>
      <w:r w:rsidRPr="00AF6C77">
        <w:rPr>
          <w:rFonts w:asciiTheme="minorHAnsi" w:hAnsiTheme="minorHAnsi" w:cs="Verdana"/>
          <w:szCs w:val="24"/>
        </w:rPr>
        <w:t xml:space="preserve">Pertinencia baja (0,25): ): </w:t>
      </w:r>
      <w:r w:rsidRPr="00AF6C77">
        <w:rPr>
          <w:rFonts w:asciiTheme="minorHAnsi" w:hAnsiTheme="minorHAnsi" w:cs="Verdana"/>
          <w:b/>
          <w:bCs/>
          <w:szCs w:val="24"/>
        </w:rPr>
        <w:t>Licenciaturas o Grados en Bellas Artes, Arquitectura, Filosofía y Letras (Sección Historia), Licenciaturas o Grados en Historia, Licenciaturas y grados en Filología Clásica y Filología Hispánica (o equivalentes) Licenciado o Grado en Filosofía, Licenciado o Grado en Humanidades, Grado en Conservación y Restauración.</w:t>
      </w:r>
    </w:p>
    <w:p w:rsidR="004E577F" w:rsidRPr="00AF6C77" w:rsidRDefault="004E577F" w:rsidP="004E577F">
      <w:pPr>
        <w:autoSpaceDE w:val="0"/>
        <w:autoSpaceDN w:val="0"/>
        <w:adjustRightInd w:val="0"/>
        <w:rPr>
          <w:rFonts w:asciiTheme="minorHAnsi" w:hAnsiTheme="minorHAnsi" w:cs="Verdana"/>
          <w:b/>
          <w:bCs/>
          <w:szCs w:val="24"/>
        </w:rPr>
      </w:pPr>
      <w:r w:rsidRPr="00AF6C77">
        <w:rPr>
          <w:rFonts w:asciiTheme="minorHAnsi" w:hAnsiTheme="minorHAnsi" w:cs="Verdana"/>
          <w:szCs w:val="24"/>
        </w:rPr>
        <w:t xml:space="preserve">Pertinencia muy baja (0,1): </w:t>
      </w:r>
      <w:r w:rsidRPr="00AF6C77">
        <w:rPr>
          <w:rFonts w:asciiTheme="minorHAnsi" w:hAnsiTheme="minorHAnsi" w:cs="Verdana"/>
          <w:b/>
          <w:bCs/>
          <w:szCs w:val="24"/>
        </w:rPr>
        <w:t>Resto de titulaciones.</w:t>
      </w:r>
    </w:p>
    <w:p w:rsidR="004E577F" w:rsidRPr="00AF6C77" w:rsidRDefault="004E577F" w:rsidP="004E577F">
      <w:pPr>
        <w:autoSpaceDE w:val="0"/>
        <w:autoSpaceDN w:val="0"/>
        <w:adjustRightInd w:val="0"/>
        <w:rPr>
          <w:rFonts w:asciiTheme="minorHAnsi" w:hAnsiTheme="minorHAnsi" w:cs="Verdana"/>
          <w:b/>
          <w:bCs/>
          <w:szCs w:val="24"/>
        </w:rPr>
      </w:pPr>
    </w:p>
    <w:p w:rsidR="004E577F" w:rsidRPr="00AF6C77" w:rsidRDefault="004E577F" w:rsidP="004E577F">
      <w:pPr>
        <w:autoSpaceDE w:val="0"/>
        <w:autoSpaceDN w:val="0"/>
        <w:adjustRightInd w:val="0"/>
        <w:rPr>
          <w:rFonts w:asciiTheme="minorHAnsi" w:hAnsiTheme="minorHAnsi" w:cs="Verdana"/>
          <w:b/>
          <w:bCs/>
          <w:szCs w:val="24"/>
        </w:rPr>
      </w:pPr>
      <w:r w:rsidRPr="00AF6C77">
        <w:rPr>
          <w:rFonts w:asciiTheme="minorHAnsi" w:hAnsiTheme="minorHAnsi" w:cs="Verdana"/>
          <w:b/>
          <w:bCs/>
          <w:szCs w:val="24"/>
        </w:rPr>
        <w:t>Resto de apartados (Afinidad por áreas de conocimiento)</w:t>
      </w:r>
    </w:p>
    <w:p w:rsidR="004E577F" w:rsidRPr="00AF6C77" w:rsidRDefault="004E577F" w:rsidP="004E577F">
      <w:pPr>
        <w:autoSpaceDE w:val="0"/>
        <w:autoSpaceDN w:val="0"/>
        <w:adjustRightInd w:val="0"/>
        <w:rPr>
          <w:rFonts w:asciiTheme="minorHAnsi" w:hAnsiTheme="minorHAnsi" w:cs="Verdana"/>
          <w:b/>
          <w:bCs/>
          <w:szCs w:val="24"/>
        </w:rPr>
      </w:pPr>
      <w:r w:rsidRPr="00AF6C77">
        <w:rPr>
          <w:rFonts w:asciiTheme="minorHAnsi" w:hAnsiTheme="minorHAnsi" w:cs="Verdana"/>
          <w:szCs w:val="24"/>
        </w:rPr>
        <w:t xml:space="preserve">Pertinencia alta (1): </w:t>
      </w:r>
      <w:r w:rsidRPr="00AF6C77">
        <w:rPr>
          <w:rFonts w:asciiTheme="minorHAnsi" w:hAnsiTheme="minorHAnsi" w:cs="Verdana"/>
          <w:b/>
          <w:bCs/>
          <w:szCs w:val="24"/>
        </w:rPr>
        <w:t>Méritos relacionados con el área de Historia del Arte.</w:t>
      </w:r>
    </w:p>
    <w:p w:rsidR="004E577F" w:rsidRPr="00AF6C77" w:rsidRDefault="004E577F" w:rsidP="004E577F">
      <w:pPr>
        <w:autoSpaceDE w:val="0"/>
        <w:autoSpaceDN w:val="0"/>
        <w:adjustRightInd w:val="0"/>
        <w:rPr>
          <w:rFonts w:asciiTheme="minorHAnsi" w:hAnsiTheme="minorHAnsi" w:cs="Verdana"/>
          <w:szCs w:val="24"/>
        </w:rPr>
      </w:pPr>
      <w:r w:rsidRPr="00AF6C77">
        <w:rPr>
          <w:rFonts w:asciiTheme="minorHAnsi" w:hAnsiTheme="minorHAnsi" w:cs="Verdana"/>
          <w:szCs w:val="24"/>
        </w:rPr>
        <w:t>Pertinencia media (0,5): -------</w:t>
      </w:r>
    </w:p>
    <w:p w:rsidR="004E577F" w:rsidRPr="00AF6C77" w:rsidRDefault="004E577F" w:rsidP="004E577F">
      <w:pPr>
        <w:autoSpaceDE w:val="0"/>
        <w:autoSpaceDN w:val="0"/>
        <w:adjustRightInd w:val="0"/>
        <w:rPr>
          <w:rFonts w:asciiTheme="minorHAnsi" w:hAnsiTheme="minorHAnsi" w:cs="Verdana"/>
          <w:b/>
          <w:bCs/>
          <w:szCs w:val="24"/>
        </w:rPr>
      </w:pPr>
      <w:r w:rsidRPr="00AF6C77">
        <w:rPr>
          <w:rFonts w:asciiTheme="minorHAnsi" w:hAnsiTheme="minorHAnsi" w:cs="Verdana"/>
          <w:szCs w:val="24"/>
        </w:rPr>
        <w:t xml:space="preserve">Pertinencia baja (0,25): </w:t>
      </w:r>
      <w:r w:rsidRPr="00AF6C77">
        <w:rPr>
          <w:rFonts w:asciiTheme="minorHAnsi" w:hAnsiTheme="minorHAnsi" w:cs="Verdana"/>
          <w:b/>
          <w:bCs/>
          <w:szCs w:val="24"/>
        </w:rPr>
        <w:t>Méritos relacionados con las áreas de Humanidades, Bellas Artes, Arquitectura, Conservación y Restauración, Fotografía y Audiovisual, Didáctica de las Ciencias Sociales.</w:t>
      </w:r>
    </w:p>
    <w:p w:rsidR="004E577F" w:rsidRDefault="004E577F" w:rsidP="004E577F">
      <w:pPr>
        <w:rPr>
          <w:rFonts w:asciiTheme="minorHAnsi" w:hAnsiTheme="minorHAnsi" w:cs="Verdana"/>
          <w:b/>
          <w:bCs/>
          <w:szCs w:val="24"/>
        </w:rPr>
      </w:pPr>
      <w:r w:rsidRPr="00AF6C77">
        <w:rPr>
          <w:rFonts w:asciiTheme="minorHAnsi" w:hAnsiTheme="minorHAnsi" w:cs="Verdana"/>
          <w:szCs w:val="24"/>
        </w:rPr>
        <w:t xml:space="preserve">Pertinencia muy baja (0,1): </w:t>
      </w:r>
      <w:r w:rsidRPr="00AF6C77">
        <w:rPr>
          <w:rFonts w:asciiTheme="minorHAnsi" w:hAnsiTheme="minorHAnsi" w:cs="Verdana"/>
          <w:b/>
          <w:bCs/>
          <w:szCs w:val="24"/>
        </w:rPr>
        <w:t>Méritos en el resto de áreas de conocimiento.</w:t>
      </w:r>
    </w:p>
    <w:p w:rsidR="004267B7" w:rsidRPr="00AF6C77" w:rsidRDefault="004267B7" w:rsidP="004E577F">
      <w:pPr>
        <w:rPr>
          <w:rFonts w:asciiTheme="minorHAnsi" w:hAnsiTheme="minorHAnsi" w:cs="Verdana"/>
          <w:b/>
          <w:bCs/>
          <w:szCs w:val="24"/>
        </w:rPr>
      </w:pPr>
    </w:p>
    <w:p w:rsidR="004267B7" w:rsidRDefault="004267B7" w:rsidP="004267B7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 w:val="24"/>
          <w:szCs w:val="28"/>
        </w:rPr>
      </w:pPr>
      <w:r>
        <w:rPr>
          <w:rFonts w:asciiTheme="minorHAnsi" w:hAnsiTheme="minorHAnsi"/>
          <w:i/>
          <w:color w:val="4472C4"/>
          <w:sz w:val="24"/>
          <w:szCs w:val="28"/>
        </w:rPr>
        <w:t xml:space="preserve">5.- </w:t>
      </w:r>
      <w:r w:rsidRPr="004267B7">
        <w:rPr>
          <w:rFonts w:asciiTheme="minorHAnsi" w:hAnsiTheme="minorHAnsi"/>
          <w:i/>
          <w:color w:val="4472C4"/>
          <w:sz w:val="24"/>
          <w:szCs w:val="28"/>
        </w:rPr>
        <w:t>Aprobación, si procede, modificaciones en la asignación docente.</w:t>
      </w:r>
    </w:p>
    <w:p w:rsidR="004267B7" w:rsidRPr="004267B7" w:rsidRDefault="004267B7" w:rsidP="004267B7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 w:val="24"/>
          <w:szCs w:val="28"/>
        </w:rPr>
      </w:pPr>
      <w:r>
        <w:rPr>
          <w:rFonts w:asciiTheme="minorHAnsi" w:hAnsiTheme="minorHAnsi" w:cs="Arial"/>
        </w:rPr>
        <w:t>Se da lectura a las modificaciones de la asignación docente por causas sobrevenidas e incorporación de nuevos PSI. Se aprueba por asentimiento.</w:t>
      </w:r>
    </w:p>
    <w:p w:rsidR="004267B7" w:rsidRDefault="004267B7" w:rsidP="004267B7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 w:val="24"/>
          <w:szCs w:val="28"/>
        </w:rPr>
      </w:pPr>
    </w:p>
    <w:p w:rsidR="004267B7" w:rsidRDefault="004267B7" w:rsidP="004267B7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 w:val="24"/>
          <w:szCs w:val="28"/>
        </w:rPr>
      </w:pPr>
      <w:r>
        <w:rPr>
          <w:rFonts w:asciiTheme="minorHAnsi" w:hAnsiTheme="minorHAnsi"/>
          <w:i/>
          <w:color w:val="4472C4"/>
          <w:sz w:val="24"/>
          <w:szCs w:val="28"/>
        </w:rPr>
        <w:t xml:space="preserve">6.- </w:t>
      </w:r>
      <w:r w:rsidRPr="004267B7">
        <w:rPr>
          <w:rFonts w:asciiTheme="minorHAnsi" w:hAnsiTheme="minorHAnsi"/>
          <w:i/>
          <w:color w:val="4472C4"/>
          <w:sz w:val="24"/>
          <w:szCs w:val="28"/>
        </w:rPr>
        <w:t>Aprobación, si procede, modificaciones en el horario de tutorias.</w:t>
      </w:r>
    </w:p>
    <w:p w:rsidR="004267B7" w:rsidRPr="004267B7" w:rsidRDefault="004267B7" w:rsidP="004267B7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 w:val="24"/>
          <w:szCs w:val="28"/>
        </w:rPr>
      </w:pPr>
      <w:r>
        <w:rPr>
          <w:rFonts w:asciiTheme="minorHAnsi" w:hAnsiTheme="minorHAnsi" w:cs="Arial"/>
        </w:rPr>
        <w:t>Se da lectura a las modificaciones y se advierte que a fecha del Consejo los docentes que aparecen con su carga de tutoría incompleta es porque se está a la espera de apertura de PROA a pesar de haberlo solicitado reiteradas veces, entre ellos, Miguel Ángel Fuentes, Carmen González, José Miguel Morales y Belén Ruiz Garrido. Se aprueban las modificaciones propuestas.</w:t>
      </w:r>
    </w:p>
    <w:p w:rsidR="00D11B31" w:rsidRPr="00AF6C77" w:rsidRDefault="00D11B31" w:rsidP="009A5E7C">
      <w:pPr>
        <w:pStyle w:val="Textosinformato"/>
        <w:jc w:val="both"/>
        <w:rPr>
          <w:rFonts w:asciiTheme="minorHAnsi" w:eastAsia="Times New Roman" w:hAnsiTheme="minorHAnsi" w:cs="Arial"/>
          <w:sz w:val="24"/>
          <w:szCs w:val="24"/>
        </w:rPr>
      </w:pPr>
    </w:p>
    <w:p w:rsidR="00AF6C77" w:rsidRDefault="004267B7" w:rsidP="00AF6C77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 w:val="24"/>
          <w:szCs w:val="28"/>
        </w:rPr>
      </w:pPr>
      <w:r>
        <w:rPr>
          <w:rFonts w:asciiTheme="minorHAnsi" w:hAnsiTheme="minorHAnsi"/>
          <w:i/>
          <w:color w:val="4472C4"/>
          <w:sz w:val="24"/>
          <w:szCs w:val="28"/>
        </w:rPr>
        <w:t>7</w:t>
      </w:r>
      <w:r w:rsidR="00AF6C77">
        <w:rPr>
          <w:rFonts w:asciiTheme="minorHAnsi" w:hAnsiTheme="minorHAnsi"/>
          <w:i/>
          <w:color w:val="4472C4"/>
          <w:sz w:val="24"/>
          <w:szCs w:val="28"/>
        </w:rPr>
        <w:t xml:space="preserve">.- </w:t>
      </w:r>
      <w:r w:rsidR="00AF6C77" w:rsidRPr="00AF6C77">
        <w:rPr>
          <w:rFonts w:asciiTheme="minorHAnsi" w:hAnsiTheme="minorHAnsi"/>
          <w:i/>
          <w:color w:val="4472C4"/>
          <w:sz w:val="24"/>
          <w:szCs w:val="28"/>
        </w:rPr>
        <w:t>Asuntos de trámite.</w:t>
      </w:r>
    </w:p>
    <w:p w:rsidR="00AF6C77" w:rsidRDefault="00AF6C77" w:rsidP="00AF6C77">
      <w:pPr>
        <w:pStyle w:val="Textosinformato"/>
        <w:spacing w:line="240" w:lineRule="exact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 xml:space="preserve">Se da lectura a los asuntos de trámite. </w:t>
      </w:r>
    </w:p>
    <w:p w:rsidR="00AF6C77" w:rsidRDefault="00AF6C77" w:rsidP="00AF6C77">
      <w:pPr>
        <w:pStyle w:val="Textosinformato"/>
        <w:spacing w:line="240" w:lineRule="exact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Nº de documentos con registro de entrada (nº 136-139):                          4 documentos.</w:t>
      </w:r>
    </w:p>
    <w:p w:rsidR="00AF6C77" w:rsidRPr="00543CB4" w:rsidRDefault="00AF6C77" w:rsidP="00AF6C77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 w:val="28"/>
          <w:szCs w:val="28"/>
        </w:rPr>
      </w:pPr>
      <w:r>
        <w:rPr>
          <w:rFonts w:asciiTheme="minorHAnsi" w:hAnsiTheme="minorHAnsi" w:cs="Arial"/>
        </w:rPr>
        <w:t>Nº de documentos con registro de salida     (nº 509-523):                        15  documentos.</w:t>
      </w:r>
    </w:p>
    <w:p w:rsidR="00AF6C77" w:rsidRPr="00AF6C77" w:rsidRDefault="00AF6C77" w:rsidP="00AF6C77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 w:val="24"/>
          <w:szCs w:val="28"/>
        </w:rPr>
      </w:pPr>
    </w:p>
    <w:p w:rsidR="00AF6C77" w:rsidRPr="00AF6C77" w:rsidRDefault="004267B7" w:rsidP="00AF6C77">
      <w:pPr>
        <w:pStyle w:val="Textosinformato"/>
        <w:spacing w:line="240" w:lineRule="exact"/>
        <w:jc w:val="both"/>
        <w:rPr>
          <w:rFonts w:asciiTheme="minorHAnsi" w:hAnsiTheme="minorHAnsi"/>
          <w:i/>
          <w:color w:val="4472C4"/>
          <w:sz w:val="24"/>
          <w:szCs w:val="28"/>
        </w:rPr>
      </w:pPr>
      <w:r>
        <w:rPr>
          <w:rFonts w:asciiTheme="minorHAnsi" w:hAnsiTheme="minorHAnsi"/>
          <w:i/>
          <w:color w:val="4472C4"/>
          <w:sz w:val="24"/>
          <w:szCs w:val="28"/>
        </w:rPr>
        <w:t>8</w:t>
      </w:r>
      <w:r w:rsidR="00AF6C77">
        <w:rPr>
          <w:rFonts w:asciiTheme="minorHAnsi" w:hAnsiTheme="minorHAnsi"/>
          <w:i/>
          <w:color w:val="4472C4"/>
          <w:sz w:val="24"/>
          <w:szCs w:val="28"/>
        </w:rPr>
        <w:t xml:space="preserve">.- </w:t>
      </w:r>
      <w:r w:rsidR="00AF6C77" w:rsidRPr="00AF6C77">
        <w:rPr>
          <w:rFonts w:asciiTheme="minorHAnsi" w:hAnsiTheme="minorHAnsi"/>
          <w:i/>
          <w:color w:val="4472C4"/>
          <w:sz w:val="24"/>
          <w:szCs w:val="28"/>
        </w:rPr>
        <w:t>Ruegos y preguntas.</w:t>
      </w: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  <w:r>
        <w:rPr>
          <w:rFonts w:eastAsiaTheme="minorHAnsi" w:cs="Calibri"/>
          <w:sz w:val="24"/>
          <w:szCs w:val="24"/>
          <w:lang w:val="es-ES"/>
        </w:rPr>
        <w:t>Se da la enhorabuena a los alumnos Miguel Ángel Rivas Romero y a la alumna Beatriz Rodríguez por haber obtenido el premio al mejor expediente académico en Grado de Historia del Arte y Máster en Desarrollos Sociales respectivamente.</w:t>
      </w: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FD34CA" w:rsidRDefault="00FD34CA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FD34CA" w:rsidRDefault="00FD34CA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AF6C77" w:rsidRDefault="00AF6C77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E71EDD" w:rsidRDefault="00E71EDD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  <w:r w:rsidRPr="00952EE0">
        <w:rPr>
          <w:rFonts w:asciiTheme="minorHAnsi" w:hAnsiTheme="minorHAnsi" w:cs="Arial"/>
          <w:noProof/>
          <w:lang w:val="es-ES" w:eastAsia="es-ES"/>
        </w:rPr>
        <w:drawing>
          <wp:anchor distT="0" distB="0" distL="114300" distR="114300" simplePos="0" relativeHeight="251657215" behindDoc="1" locked="0" layoutInCell="1" allowOverlap="1" wp14:anchorId="340E56E8" wp14:editId="2528CCD6">
            <wp:simplePos x="0" y="0"/>
            <wp:positionH relativeFrom="column">
              <wp:posOffset>-119791</wp:posOffset>
            </wp:positionH>
            <wp:positionV relativeFrom="paragraph">
              <wp:posOffset>190276</wp:posOffset>
            </wp:positionV>
            <wp:extent cx="2009775" cy="1885950"/>
            <wp:effectExtent l="152400" t="171450" r="161925" b="17145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9512">
                      <a:off x="0" y="0"/>
                      <a:ext cx="200977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DD" w:rsidRDefault="00E71EDD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E71EDD" w:rsidRDefault="00E71EDD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E71EDD" w:rsidRDefault="00E71EDD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  <w:r>
        <w:rPr>
          <w:rFonts w:asciiTheme="minorHAnsi" w:eastAsia="Times New Roman" w:hAnsiTheme="minorHAnsi" w:cs="Arial"/>
          <w:noProof/>
          <w:szCs w:val="22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3F38B1A1" wp14:editId="7D034BAB">
            <wp:simplePos x="0" y="0"/>
            <wp:positionH relativeFrom="column">
              <wp:posOffset>-101376</wp:posOffset>
            </wp:positionH>
            <wp:positionV relativeFrom="paragraph">
              <wp:posOffset>154716</wp:posOffset>
            </wp:positionV>
            <wp:extent cx="2054225" cy="118872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DD" w:rsidRDefault="00E71EDD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E71EDD" w:rsidRDefault="00E71EDD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E71EDD" w:rsidRDefault="00E71EDD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E71EDD" w:rsidRDefault="00E71EDD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E71EDD" w:rsidRDefault="00E71EDD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E71EDD" w:rsidRDefault="00E71EDD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9A5E7C" w:rsidRDefault="009A5E7C" w:rsidP="009A5E7C">
      <w:pPr>
        <w:pStyle w:val="Textosinformato"/>
        <w:jc w:val="both"/>
        <w:rPr>
          <w:rFonts w:asciiTheme="minorHAnsi" w:eastAsia="Times New Roman" w:hAnsiTheme="minorHAnsi" w:cs="Arial"/>
          <w:szCs w:val="22"/>
        </w:rPr>
      </w:pPr>
    </w:p>
    <w:p w:rsidR="009A5E7C" w:rsidRDefault="009A5E7C" w:rsidP="009A5E7C">
      <w:pPr>
        <w:pStyle w:val="Textosinformato"/>
        <w:spacing w:line="240" w:lineRule="exact"/>
        <w:jc w:val="both"/>
        <w:rPr>
          <w:rFonts w:asciiTheme="minorHAnsi" w:eastAsia="Times New Roman" w:hAnsiTheme="minorHAnsi" w:cs="Arial"/>
          <w:szCs w:val="22"/>
        </w:rPr>
      </w:pPr>
      <w:r>
        <w:rPr>
          <w:rFonts w:asciiTheme="minorHAnsi" w:eastAsia="Times New Roman" w:hAnsiTheme="minorHAnsi" w:cs="Arial"/>
          <w:szCs w:val="22"/>
        </w:rPr>
        <w:t>Fdo. Sonia Ríos Moyano</w:t>
      </w:r>
    </w:p>
    <w:p w:rsidR="009A5E7C" w:rsidRDefault="009A5E7C" w:rsidP="009A5E7C">
      <w:pPr>
        <w:pStyle w:val="Textosinformato"/>
        <w:spacing w:line="240" w:lineRule="exact"/>
        <w:jc w:val="both"/>
        <w:rPr>
          <w:rFonts w:asciiTheme="minorHAnsi" w:eastAsia="Times New Roman" w:hAnsiTheme="minorHAnsi" w:cs="Arial"/>
          <w:szCs w:val="22"/>
        </w:rPr>
      </w:pPr>
      <w:r>
        <w:rPr>
          <w:rFonts w:asciiTheme="minorHAnsi" w:eastAsia="Times New Roman" w:hAnsiTheme="minorHAnsi" w:cs="Arial"/>
          <w:szCs w:val="22"/>
        </w:rPr>
        <w:t>Secretaria Académica</w:t>
      </w:r>
    </w:p>
    <w:p w:rsidR="009A5E7C" w:rsidRDefault="009A5E7C" w:rsidP="009A5E7C">
      <w:pPr>
        <w:pStyle w:val="Textosinformato"/>
        <w:spacing w:line="240" w:lineRule="exact"/>
        <w:jc w:val="both"/>
        <w:rPr>
          <w:rFonts w:asciiTheme="minorHAnsi" w:eastAsia="Times New Roman" w:hAnsiTheme="minorHAnsi" w:cs="Arial"/>
          <w:szCs w:val="22"/>
        </w:rPr>
      </w:pPr>
      <w:r>
        <w:rPr>
          <w:rFonts w:asciiTheme="minorHAnsi" w:eastAsia="Times New Roman" w:hAnsiTheme="minorHAnsi" w:cs="Arial"/>
          <w:szCs w:val="22"/>
        </w:rPr>
        <w:t>Dpto. de Historia del Arte</w:t>
      </w:r>
    </w:p>
    <w:p w:rsidR="009A5E7C" w:rsidRPr="00AE1C87" w:rsidRDefault="009A5E7C" w:rsidP="009A5E7C">
      <w:pPr>
        <w:pStyle w:val="Textosinformato"/>
        <w:spacing w:line="240" w:lineRule="exact"/>
        <w:jc w:val="both"/>
        <w:rPr>
          <w:rFonts w:asciiTheme="minorHAnsi" w:eastAsia="Times New Roman" w:hAnsiTheme="minorHAnsi" w:cs="Arial"/>
          <w:szCs w:val="22"/>
        </w:rPr>
      </w:pPr>
      <w:r>
        <w:rPr>
          <w:rFonts w:asciiTheme="minorHAnsi" w:eastAsia="Times New Roman" w:hAnsiTheme="minorHAnsi" w:cs="Arial"/>
          <w:szCs w:val="22"/>
        </w:rPr>
        <w:t>Universidad de Málaga</w:t>
      </w:r>
    </w:p>
    <w:sectPr w:rsidR="009A5E7C" w:rsidRPr="00AE1C87" w:rsidSect="00A160F5">
      <w:headerReference w:type="default" r:id="rId12"/>
      <w:footerReference w:type="default" r:id="rId13"/>
      <w:pgSz w:w="11906" w:h="16838" w:code="9"/>
      <w:pgMar w:top="2943" w:right="1276" w:bottom="2269" w:left="1276" w:header="709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132" w:rsidRDefault="009E4132" w:rsidP="00FF46C8">
      <w:r>
        <w:separator/>
      </w:r>
    </w:p>
  </w:endnote>
  <w:endnote w:type="continuationSeparator" w:id="0">
    <w:p w:rsidR="009E4132" w:rsidRDefault="009E4132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0F5" w:rsidRDefault="00A160F5" w:rsidP="00A160F5">
    <w:pPr>
      <w:pStyle w:val="Piedepgina"/>
    </w:pPr>
    <w:r>
      <w:rPr>
        <w:b/>
        <w:i/>
        <w:color w:val="333333"/>
      </w:rPr>
      <w:t>Ac</w:t>
    </w:r>
    <w:r w:rsidR="004B0D0C">
      <w:rPr>
        <w:b/>
        <w:i/>
        <w:color w:val="333333"/>
      </w:rPr>
      <w:t>uerdos</w:t>
    </w:r>
    <w:r>
      <w:rPr>
        <w:b/>
        <w:i/>
        <w:color w:val="333333"/>
      </w:rPr>
      <w:t xml:space="preserve"> del Consejo de Dpto. nº </w:t>
    </w:r>
    <w:r w:rsidR="007C6D4A">
      <w:rPr>
        <w:b/>
        <w:i/>
        <w:color w:val="333333"/>
      </w:rPr>
      <w:t>21</w:t>
    </w:r>
    <w:r w:rsidR="00464D36">
      <w:rPr>
        <w:b/>
        <w:i/>
        <w:color w:val="333333"/>
      </w:rPr>
      <w:t>5</w:t>
    </w:r>
    <w:r w:rsidR="00D11B31">
      <w:rPr>
        <w:b/>
        <w:i/>
        <w:color w:val="333333"/>
      </w:rPr>
      <w:t xml:space="preserve"> </w:t>
    </w:r>
    <w:r w:rsidR="007C6D4A">
      <w:rPr>
        <w:b/>
        <w:i/>
        <w:color w:val="333333"/>
      </w:rPr>
      <w:t>(</w:t>
    </w:r>
    <w:r w:rsidR="00464D36">
      <w:rPr>
        <w:b/>
        <w:i/>
        <w:color w:val="333333"/>
      </w:rPr>
      <w:t>1</w:t>
    </w:r>
    <w:r w:rsidR="00D11B31">
      <w:rPr>
        <w:b/>
        <w:i/>
        <w:color w:val="333333"/>
      </w:rPr>
      <w:t>4</w:t>
    </w:r>
    <w:r w:rsidR="007C6D4A">
      <w:rPr>
        <w:b/>
        <w:i/>
        <w:color w:val="333333"/>
      </w:rPr>
      <w:t>/</w:t>
    </w:r>
    <w:r w:rsidR="00431AA4">
      <w:rPr>
        <w:b/>
        <w:i/>
        <w:color w:val="333333"/>
      </w:rPr>
      <w:t>0</w:t>
    </w:r>
    <w:r w:rsidR="00464D36">
      <w:rPr>
        <w:b/>
        <w:i/>
        <w:color w:val="333333"/>
      </w:rPr>
      <w:t>5</w:t>
    </w:r>
    <w:r w:rsidR="007C6D4A">
      <w:rPr>
        <w:b/>
        <w:i/>
        <w:color w:val="333333"/>
      </w:rPr>
      <w:t>/201</w:t>
    </w:r>
    <w:r w:rsidR="00431AA4">
      <w:rPr>
        <w:b/>
        <w:i/>
        <w:color w:val="333333"/>
      </w:rPr>
      <w:t>8</w:t>
    </w:r>
    <w:r w:rsidR="007C6D4A">
      <w:rPr>
        <w:b/>
        <w:i/>
        <w:color w:val="333333"/>
      </w:rPr>
      <w:t>)</w:t>
    </w:r>
    <w:r w:rsidR="00F5555F">
      <w:rPr>
        <w:noProof/>
        <w:color w:val="808080" w:themeColor="background1" w:themeShade="80"/>
        <w:lang w:val="es-ES" w:eastAsia="es-ES"/>
      </w:rPr>
      <mc:AlternateContent>
        <mc:Choice Requires="wpg">
          <w:drawing>
            <wp:anchor distT="0" distB="0" distL="0" distR="0" simplePos="0" relativeHeight="251669504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9538970</wp:posOffset>
                  </wp:positionV>
                </mc:Fallback>
              </mc:AlternateContent>
              <wp:extent cx="5935980" cy="320040"/>
              <wp:effectExtent l="0" t="0" r="3810" b="3810"/>
              <wp:wrapSquare wrapText="bothSides"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35980" cy="320040"/>
                        <a:chOff x="0" y="0"/>
                        <a:chExt cx="5962650" cy="323851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Cuadro de texto 3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Fecha"/>
                              <w:tag w:val=""/>
                              <w:id w:val="-443234086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7-05-11T00:00:00Z"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160F5" w:rsidRDefault="00A160F5" w:rsidP="00A160F5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A160F5" w:rsidRDefault="00A160F5" w:rsidP="00A160F5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" o:spid="_x0000_s1028" style="position:absolute;margin-left:416.2pt;margin-top:0;width:467.4pt;height:25.2pt;z-index:251669504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">
              <v:rect id="Rectángulo 2" o:spid="_x0000_s1029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DBMIA&#10;AADaAAAADwAAAGRycy9kb3ducmV2LnhtbESPwWrDMBBE74X+g9hCb7WcFErqWgmh1NBTII4JPS7W&#10;1jK2VsZSbPfvo0Igx2Fm3jD5brG9mGj0rWMFqyQFQVw73XKjoDoVLxsQPiBr7B2Tgj/ysNs+PuSY&#10;aTfzkaYyNCJC2GeowIQwZFL62pBFn7iBOHq/brQYohwbqUecI9z2cp2mb9Jiy3HB4ECfhuquvFgF&#10;zU/xNS2dIXf0r+WlG96rw1kr9fy07D9ABFrCPXxrf2sFa/i/Em+A3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4MEwgAAANoAAAAPAAAAAAAAAAAAAAAAAJgCAABkcnMvZG93&#10;bnJldi54bWxQSwUGAAAAAAQABAD1AAAAhwMAAAAA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30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D8cMA&#10;AADaAAAADwAAAGRycy9kb3ducmV2LnhtbESPT2sCMRTE74V+h/AEbzXrClJWo4hQ9CT47+DtsXlu&#10;tt28LElWVz99UxB6HGbmN8x82dtG3MiH2rGC8SgDQVw6XXOl4HT8+vgEESKyxsYxKXhQgOXi/W2O&#10;hXZ33tPtECuRIBwKVGBibAspQ2nIYhi5ljh5V+ctxiR9JbXHe4LbRuZZNpUWa04LBltaGyp/Dp1V&#10;4M+7fLX+vpy7fCOflTl1Ez3dKTUc9KsZiEh9/A+/2lutYAJ/V9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zD8cMAAADaAAAADwAAAAAAAAAAAAAAAACYAgAAZHJzL2Rv&#10;d25yZXYueG1sUEsFBgAAAAAEAAQA9QAAAIgDAAAAAA==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Fecha"/>
                        <w:tag w:val=""/>
                        <w:id w:val="-443234086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7-05-11T00:00:00Z"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A160F5" w:rsidRDefault="00A160F5" w:rsidP="00A160F5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:rsidR="00A160F5" w:rsidRDefault="00A160F5" w:rsidP="00A160F5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="00F5555F"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251668480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9538970</wp:posOffset>
                  </wp:positionV>
                </mc:Fallback>
              </mc:AlternateContent>
              <wp:extent cx="474345" cy="320040"/>
              <wp:effectExtent l="0" t="0" r="1905" b="3810"/>
              <wp:wrapSquare wrapText="bothSides"/>
              <wp:docPr id="4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74345" cy="32004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50000"/>
                        </a:schemeClr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160F5" w:rsidRPr="00C8194F" w:rsidRDefault="00B67154" w:rsidP="00A160F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8194F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="00A160F5" w:rsidRPr="00C8194F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C8194F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12C52" w:rsidRPr="00712C52">
                            <w:rPr>
                              <w:b/>
                              <w:noProof/>
                              <w:color w:val="FFFFFF" w:themeColor="background1"/>
                              <w:sz w:val="28"/>
                              <w:szCs w:val="28"/>
                              <w:lang w:val="es-ES"/>
                            </w:rPr>
                            <w:t>1</w:t>
                          </w:r>
                          <w:r w:rsidRPr="00C8194F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4" o:spid="_x0000_s1031" style="position:absolute;margin-left:0;margin-top:0;width:37.35pt;height:25.2pt;z-index:251668480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" fillcolor="#0f243e [1615]" stroked="f" strokeweight="3pt">
              <v:path arrowok="t"/>
              <v:textbox>
                <w:txbxContent>
                  <w:p w:rsidR="00A160F5" w:rsidRPr="00C8194F" w:rsidRDefault="00B67154" w:rsidP="00A160F5">
                    <w:pPr>
                      <w:jc w:val="right"/>
                      <w:rPr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C8194F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="00A160F5" w:rsidRPr="00C8194F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 w:rsidRPr="00C8194F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712C52" w:rsidRPr="00712C52">
                      <w:rPr>
                        <w:b/>
                        <w:noProof/>
                        <w:color w:val="FFFFFF" w:themeColor="background1"/>
                        <w:sz w:val="28"/>
                        <w:szCs w:val="28"/>
                        <w:lang w:val="es-ES"/>
                      </w:rPr>
                      <w:t>1</w:t>
                    </w:r>
                    <w:r w:rsidRPr="00C8194F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  <w:p w:rsidR="007A0DF8" w:rsidRDefault="00F5555F">
    <w:pPr>
      <w:pStyle w:val="Piedepgina"/>
    </w:pPr>
    <w:r>
      <w:rPr>
        <w:noProof/>
        <w:color w:val="808080" w:themeColor="background1" w:themeShade="80"/>
        <w:lang w:val="es-ES" w:eastAsia="es-ES"/>
      </w:rPr>
      <mc:AlternateContent>
        <mc:Choice Requires="wpg">
          <w:drawing>
            <wp:anchor distT="0" distB="0" distL="0" distR="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9538970</wp:posOffset>
                  </wp:positionV>
                </mc:Fallback>
              </mc:AlternateContent>
              <wp:extent cx="5935980" cy="320040"/>
              <wp:effectExtent l="0" t="0" r="3810" b="3810"/>
              <wp:wrapSquare wrapText="bothSides"/>
              <wp:docPr id="37" name="Grupo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35980" cy="320040"/>
                        <a:chOff x="0" y="0"/>
                        <a:chExt cx="5962650" cy="323851"/>
                      </a:xfrm>
                    </wpg:grpSpPr>
                    <wps:wsp>
                      <wps:cNvPr id="38" name="Rectángulo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Cuadro de texto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Fecha"/>
                              <w:tag w:val=""/>
                              <w:id w:val="-1320186176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7-05-11T00:00:00Z"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8194F" w:rsidRDefault="00355F19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C8194F" w:rsidRDefault="00C8194F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37" o:spid="_x0000_s1032" style="position:absolute;margin-left:416.2pt;margin-top:0;width:467.4pt;height:25.2pt;z-index:251663360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">
              <v:rect id="Rectángulo 38" o:spid="_x0000_s1033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swMAA&#10;AADbAAAADwAAAGRycy9kb3ducmV2LnhtbERPz2vCMBS+D/Y/hCd4m6kryOyaiowJngbtRHZ8NM+m&#10;tHkpTaz1vzeHgceP73e+m20vJhp961jBepWAIK6dbrlRcPo9vH2A8AFZY++YFNzJw654fckx0+7G&#10;JU1VaEQMYZ+hAhPCkEnpa0MW/coNxJG7uNFiiHBspB7xFsNtL9+TZCMtthwbDA70ZajuqqtV0Pwd&#10;vqe5M+RKn1bXbtiefs5aqeVi3n+CCDSHp/jffdQK0jg2fok/QB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WswMAAAADbAAAADwAAAAAAAAAAAAAAAACYAgAAZHJzL2Rvd25y&#10;ZXYueG1sUEsFBgAAAAAEAAQA9QAAAIUDAAAAAA==&#10;" fillcolor="black [3213]" stroked="f" strokeweight="2pt"/>
              <v:shape id="Cuadro de texto 39" o:spid="_x0000_s1034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Fecha"/>
                        <w:tag w:val=""/>
                        <w:id w:val="-1320186176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7-05-11T00:00:00Z"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C8194F" w:rsidRDefault="00355F19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:rsidR="00C8194F" w:rsidRDefault="00C8194F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9538970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ángulo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50000"/>
                        </a:schemeClr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8194F" w:rsidRPr="00C8194F" w:rsidRDefault="00B67154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8194F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="00C8194F" w:rsidRPr="00C8194F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C8194F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12C52" w:rsidRPr="00712C52">
                            <w:rPr>
                              <w:b/>
                              <w:noProof/>
                              <w:color w:val="FFFFFF" w:themeColor="background1"/>
                              <w:sz w:val="28"/>
                              <w:szCs w:val="28"/>
                              <w:lang w:val="es-ES"/>
                            </w:rPr>
                            <w:t>1</w:t>
                          </w:r>
                          <w:r w:rsidRPr="00C8194F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40" o:spid="_x0000_s1035" style="position:absolute;margin-left:0;margin-top:0;width:36pt;height:25.2pt;z-index:251662336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" fillcolor="#0f243e [1615]" stroked="f" strokeweight="3pt">
              <v:path arrowok="t"/>
              <v:textbox>
                <w:txbxContent>
                  <w:p w:rsidR="00C8194F" w:rsidRPr="00C8194F" w:rsidRDefault="00B67154">
                    <w:pPr>
                      <w:jc w:val="right"/>
                      <w:rPr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C8194F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="00C8194F" w:rsidRPr="00C8194F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 w:rsidRPr="00C8194F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712C52" w:rsidRPr="00712C52">
                      <w:rPr>
                        <w:b/>
                        <w:noProof/>
                        <w:color w:val="FFFFFF" w:themeColor="background1"/>
                        <w:sz w:val="28"/>
                        <w:szCs w:val="28"/>
                        <w:lang w:val="es-ES"/>
                      </w:rPr>
                      <w:t>1</w:t>
                    </w:r>
                    <w:r w:rsidRPr="00C8194F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132" w:rsidRDefault="009E4132" w:rsidP="00FF46C8">
      <w:r>
        <w:separator/>
      </w:r>
    </w:p>
  </w:footnote>
  <w:footnote w:type="continuationSeparator" w:id="0">
    <w:p w:rsidR="009E4132" w:rsidRDefault="009E4132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C8A" w:rsidRDefault="00952EE0">
    <w:pPr>
      <w:pStyle w:val="Encabezado"/>
    </w:pPr>
    <w:r w:rsidRPr="002D194B"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-52070</wp:posOffset>
          </wp:positionH>
          <wp:positionV relativeFrom="paragraph">
            <wp:posOffset>242993</wp:posOffset>
          </wp:positionV>
          <wp:extent cx="2933700" cy="624205"/>
          <wp:effectExtent l="0" t="0" r="0" b="4445"/>
          <wp:wrapNone/>
          <wp:docPr id="62" name="Imagen 6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70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555F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3118485</wp:posOffset>
              </wp:positionH>
              <wp:positionV relativeFrom="paragraph">
                <wp:posOffset>328930</wp:posOffset>
              </wp:positionV>
              <wp:extent cx="2227580" cy="614045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614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99CC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2EE0" w:rsidRDefault="00952EE0" w:rsidP="00A160F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Facultad de Filosofía y Letras</w:t>
                          </w:r>
                        </w:p>
                        <w:p w:rsidR="00A160F5" w:rsidRPr="00D278FC" w:rsidRDefault="00A160F5" w:rsidP="00A160F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Departamento de Historia del Arte</w:t>
                          </w:r>
                        </w:p>
                        <w:p w:rsidR="00A160F5" w:rsidRPr="00B13C11" w:rsidRDefault="00795FED" w:rsidP="00A160F5">
                          <w:pPr>
                            <w:jc w:val="right"/>
                            <w:rPr>
                              <w:b/>
                              <w:i/>
                              <w:color w:val="333333"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Acuerdos </w:t>
                          </w:r>
                          <w:r w:rsidR="003A763F">
                            <w:rPr>
                              <w:b/>
                              <w:i/>
                            </w:rPr>
                            <w:t>del Consejo nº 2</w:t>
                          </w:r>
                          <w:r w:rsidR="00AA2BF8">
                            <w:rPr>
                              <w:b/>
                              <w:i/>
                            </w:rPr>
                            <w:t>1</w:t>
                          </w:r>
                          <w:r w:rsidR="00464D36">
                            <w:rPr>
                              <w:b/>
                              <w:i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45.55pt;margin-top:25.9pt;width:175.4pt;height:4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" filled="f" fillcolor="#9cf" stroked="f" strokecolor="#969696">
              <v:textbox>
                <w:txbxContent>
                  <w:p w:rsidR="00952EE0" w:rsidRDefault="00952EE0" w:rsidP="00A160F5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Facultad de Filosofía y Letras</w:t>
                    </w:r>
                  </w:p>
                  <w:p w:rsidR="00A160F5" w:rsidRPr="00D278FC" w:rsidRDefault="00A160F5" w:rsidP="00A160F5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Departamento de Historia del Arte</w:t>
                    </w:r>
                  </w:p>
                  <w:p w:rsidR="00A160F5" w:rsidRPr="00B13C11" w:rsidRDefault="00795FED" w:rsidP="00A160F5">
                    <w:pPr>
                      <w:jc w:val="right"/>
                      <w:rPr>
                        <w:b/>
                        <w:i/>
                        <w:color w:val="333333"/>
                      </w:rPr>
                    </w:pPr>
                    <w:r>
                      <w:rPr>
                        <w:b/>
                        <w:i/>
                      </w:rPr>
                      <w:t xml:space="preserve">Acuerdos </w:t>
                    </w:r>
                    <w:r w:rsidR="003A763F">
                      <w:rPr>
                        <w:b/>
                        <w:i/>
                      </w:rPr>
                      <w:t>del Consejo nº 2</w:t>
                    </w:r>
                    <w:r w:rsidR="00AA2BF8">
                      <w:rPr>
                        <w:b/>
                        <w:i/>
                      </w:rPr>
                      <w:t>1</w:t>
                    </w:r>
                    <w:r w:rsidR="00464D36">
                      <w:rPr>
                        <w:b/>
                        <w:i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F5555F">
      <w:rPr>
        <w:noProof/>
        <w:lang w:val="es-ES" w:eastAsia="es-ES"/>
      </w:rPr>
      <mc:AlternateContent>
        <mc:Choice Requires="wps">
          <w:drawing>
            <wp:anchor distT="228600" distB="228600" distL="114300" distR="114300" simplePos="0" relativeHeight="251665408" behindDoc="0" locked="0" layoutInCell="1" allowOverlap="0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568960" cy="1044575"/>
              <wp:effectExtent l="0" t="0" r="0" b="0"/>
              <wp:wrapSquare wrapText="bothSides"/>
              <wp:docPr id="133" name="Rectángulo 1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568960" cy="104457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8194F" w:rsidRDefault="00C8194F">
                          <w:pPr>
                            <w:pStyle w:val="Encabezado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7600</wp14:pctWidth>
              </wp14:sizeRelH>
              <wp14:sizeRelV relativeFrom="page">
                <wp14:pctHeight>9800</wp14:pctHeight>
              </wp14:sizeRelV>
            </wp:anchor>
          </w:drawing>
        </mc:Choice>
        <mc:Fallback>
          <w:pict>
            <v:rect id="Rectángulo 133" o:spid="_x0000_s1027" style="position:absolute;margin-left:-6.4pt;margin-top:0;width:44.8pt;height:82.25pt;z-index:251665408;visibility:visible;mso-wrap-style:square;mso-width-percent:76;mso-height-percent:98;mso-top-percent:23;mso-wrap-distance-left:9pt;mso-wrap-distance-top:18pt;mso-wrap-distance-right:9pt;mso-wrap-distance-bottom:18pt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" o:allowoverlap="f" fillcolor="#0f243e [1615]" stroked="f" strokeweight="2pt">
              <v:path arrowok="t"/>
              <o:lock v:ext="edit" aspectratio="t"/>
              <v:textbox>
                <w:txbxContent>
                  <w:p w:rsidR="00C8194F" w:rsidRDefault="00C8194F">
                    <w:pPr>
                      <w:pStyle w:val="Encabezado"/>
                      <w:jc w:val="right"/>
                      <w:rPr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80EC5"/>
    <w:multiLevelType w:val="hybridMultilevel"/>
    <w:tmpl w:val="AC86212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675BDF"/>
    <w:multiLevelType w:val="hybridMultilevel"/>
    <w:tmpl w:val="F4AC2FF2"/>
    <w:lvl w:ilvl="0" w:tplc="AB683D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90595A"/>
    <w:multiLevelType w:val="hybridMultilevel"/>
    <w:tmpl w:val="300476D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0622E"/>
    <w:multiLevelType w:val="hybridMultilevel"/>
    <w:tmpl w:val="20CECA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B7C52"/>
    <w:multiLevelType w:val="hybridMultilevel"/>
    <w:tmpl w:val="5B6CD56A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9E7457E"/>
    <w:multiLevelType w:val="hybridMultilevel"/>
    <w:tmpl w:val="906C1E14"/>
    <w:lvl w:ilvl="0" w:tplc="0C0A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2B8553D0"/>
    <w:multiLevelType w:val="hybridMultilevel"/>
    <w:tmpl w:val="DBF6EE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96101A7"/>
    <w:multiLevelType w:val="hybridMultilevel"/>
    <w:tmpl w:val="2D9C1EE8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9C7460D"/>
    <w:multiLevelType w:val="hybridMultilevel"/>
    <w:tmpl w:val="20CECA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C60D67"/>
    <w:multiLevelType w:val="hybridMultilevel"/>
    <w:tmpl w:val="AD204F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486122"/>
    <w:multiLevelType w:val="hybridMultilevel"/>
    <w:tmpl w:val="F4AC2FF2"/>
    <w:lvl w:ilvl="0" w:tplc="AB683D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087DCF"/>
    <w:multiLevelType w:val="hybridMultilevel"/>
    <w:tmpl w:val="DBF6EE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6455D6D"/>
    <w:multiLevelType w:val="hybridMultilevel"/>
    <w:tmpl w:val="EF38C58A"/>
    <w:lvl w:ilvl="0" w:tplc="F96C42EE">
      <w:numFmt w:val="bullet"/>
      <w:lvlText w:val="-"/>
      <w:lvlJc w:val="left"/>
      <w:pPr>
        <w:ind w:left="1069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5E6F09F1"/>
    <w:multiLevelType w:val="hybridMultilevel"/>
    <w:tmpl w:val="ED6CCC4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A1379"/>
    <w:multiLevelType w:val="hybridMultilevel"/>
    <w:tmpl w:val="7166E334"/>
    <w:lvl w:ilvl="0" w:tplc="AB683D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6A6B5566"/>
    <w:multiLevelType w:val="hybridMultilevel"/>
    <w:tmpl w:val="772656BC"/>
    <w:lvl w:ilvl="0" w:tplc="64767CB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AA34178C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197CF3"/>
    <w:multiLevelType w:val="hybridMultilevel"/>
    <w:tmpl w:val="B87022A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7B4394"/>
    <w:multiLevelType w:val="hybridMultilevel"/>
    <w:tmpl w:val="09C2A89E"/>
    <w:lvl w:ilvl="0" w:tplc="4F7E0018">
      <w:start w:val="1"/>
      <w:numFmt w:val="lowerLetter"/>
      <w:lvlText w:val="%1)"/>
      <w:lvlJc w:val="left"/>
      <w:pPr>
        <w:ind w:left="333" w:hanging="360"/>
      </w:pPr>
      <w:rPr>
        <w:sz w:val="24"/>
      </w:rPr>
    </w:lvl>
    <w:lvl w:ilvl="1" w:tplc="0C0A0019" w:tentative="1">
      <w:start w:val="1"/>
      <w:numFmt w:val="lowerLetter"/>
      <w:lvlText w:val="%2."/>
      <w:lvlJc w:val="left"/>
      <w:pPr>
        <w:ind w:left="1053" w:hanging="360"/>
      </w:pPr>
    </w:lvl>
    <w:lvl w:ilvl="2" w:tplc="0C0A001B" w:tentative="1">
      <w:start w:val="1"/>
      <w:numFmt w:val="lowerRoman"/>
      <w:lvlText w:val="%3."/>
      <w:lvlJc w:val="right"/>
      <w:pPr>
        <w:ind w:left="1773" w:hanging="180"/>
      </w:pPr>
    </w:lvl>
    <w:lvl w:ilvl="3" w:tplc="0C0A000F" w:tentative="1">
      <w:start w:val="1"/>
      <w:numFmt w:val="decimal"/>
      <w:lvlText w:val="%4."/>
      <w:lvlJc w:val="left"/>
      <w:pPr>
        <w:ind w:left="2493" w:hanging="360"/>
      </w:pPr>
    </w:lvl>
    <w:lvl w:ilvl="4" w:tplc="0C0A0019" w:tentative="1">
      <w:start w:val="1"/>
      <w:numFmt w:val="lowerLetter"/>
      <w:lvlText w:val="%5."/>
      <w:lvlJc w:val="left"/>
      <w:pPr>
        <w:ind w:left="3213" w:hanging="360"/>
      </w:pPr>
    </w:lvl>
    <w:lvl w:ilvl="5" w:tplc="0C0A001B" w:tentative="1">
      <w:start w:val="1"/>
      <w:numFmt w:val="lowerRoman"/>
      <w:lvlText w:val="%6."/>
      <w:lvlJc w:val="right"/>
      <w:pPr>
        <w:ind w:left="3933" w:hanging="180"/>
      </w:pPr>
    </w:lvl>
    <w:lvl w:ilvl="6" w:tplc="0C0A000F" w:tentative="1">
      <w:start w:val="1"/>
      <w:numFmt w:val="decimal"/>
      <w:lvlText w:val="%7."/>
      <w:lvlJc w:val="left"/>
      <w:pPr>
        <w:ind w:left="4653" w:hanging="360"/>
      </w:pPr>
    </w:lvl>
    <w:lvl w:ilvl="7" w:tplc="0C0A0019" w:tentative="1">
      <w:start w:val="1"/>
      <w:numFmt w:val="lowerLetter"/>
      <w:lvlText w:val="%8."/>
      <w:lvlJc w:val="left"/>
      <w:pPr>
        <w:ind w:left="5373" w:hanging="360"/>
      </w:pPr>
    </w:lvl>
    <w:lvl w:ilvl="8" w:tplc="0C0A001B" w:tentative="1">
      <w:start w:val="1"/>
      <w:numFmt w:val="lowerRoman"/>
      <w:lvlText w:val="%9."/>
      <w:lvlJc w:val="right"/>
      <w:pPr>
        <w:ind w:left="6093" w:hanging="180"/>
      </w:pPr>
    </w:lvl>
  </w:abstractNum>
  <w:abstractNum w:abstractNumId="23" w15:restartNumberingAfterBreak="0">
    <w:nsid w:val="7FCD2EC9"/>
    <w:multiLevelType w:val="hybridMultilevel"/>
    <w:tmpl w:val="186EB3D4"/>
    <w:lvl w:ilvl="0" w:tplc="AA34178C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5"/>
  </w:num>
  <w:num w:numId="4">
    <w:abstractNumId w:val="18"/>
  </w:num>
  <w:num w:numId="5">
    <w:abstractNumId w:val="8"/>
  </w:num>
  <w:num w:numId="6">
    <w:abstractNumId w:val="2"/>
  </w:num>
  <w:num w:numId="7">
    <w:abstractNumId w:val="0"/>
  </w:num>
  <w:num w:numId="8">
    <w:abstractNumId w:val="7"/>
  </w:num>
  <w:num w:numId="9">
    <w:abstractNumId w:val="3"/>
  </w:num>
  <w:num w:numId="10">
    <w:abstractNumId w:val="10"/>
  </w:num>
  <w:num w:numId="11">
    <w:abstractNumId w:val="13"/>
  </w:num>
  <w:num w:numId="12">
    <w:abstractNumId w:val="17"/>
  </w:num>
  <w:num w:numId="13">
    <w:abstractNumId w:val="12"/>
  </w:num>
  <w:num w:numId="14">
    <w:abstractNumId w:val="1"/>
  </w:num>
  <w:num w:numId="15">
    <w:abstractNumId w:val="4"/>
  </w:num>
  <w:num w:numId="16">
    <w:abstractNumId w:val="19"/>
  </w:num>
  <w:num w:numId="17">
    <w:abstractNumId w:val="23"/>
  </w:num>
  <w:num w:numId="18">
    <w:abstractNumId w:val="6"/>
  </w:num>
  <w:num w:numId="19">
    <w:abstractNumId w:val="16"/>
  </w:num>
  <w:num w:numId="20">
    <w:abstractNumId w:val="22"/>
  </w:num>
  <w:num w:numId="21">
    <w:abstractNumId w:val="11"/>
  </w:num>
  <w:num w:numId="22">
    <w:abstractNumId w:val="9"/>
  </w:num>
  <w:num w:numId="23">
    <w:abstractNumId w:val="15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02464"/>
    <w:rsid w:val="00031F2A"/>
    <w:rsid w:val="00044C13"/>
    <w:rsid w:val="00077E76"/>
    <w:rsid w:val="000A0950"/>
    <w:rsid w:val="000C4B45"/>
    <w:rsid w:val="000C56A8"/>
    <w:rsid w:val="000E1358"/>
    <w:rsid w:val="000F062A"/>
    <w:rsid w:val="00107350"/>
    <w:rsid w:val="00116D69"/>
    <w:rsid w:val="00116EA6"/>
    <w:rsid w:val="0015519D"/>
    <w:rsid w:val="001622BF"/>
    <w:rsid w:val="0019151E"/>
    <w:rsid w:val="001A3C86"/>
    <w:rsid w:val="001A45A4"/>
    <w:rsid w:val="001F1E2B"/>
    <w:rsid w:val="00202349"/>
    <w:rsid w:val="00250265"/>
    <w:rsid w:val="00256AF1"/>
    <w:rsid w:val="0026288A"/>
    <w:rsid w:val="002A7890"/>
    <w:rsid w:val="002B0587"/>
    <w:rsid w:val="002B294F"/>
    <w:rsid w:val="002B7A47"/>
    <w:rsid w:val="002C2977"/>
    <w:rsid w:val="002C48A1"/>
    <w:rsid w:val="002C7C17"/>
    <w:rsid w:val="002D194B"/>
    <w:rsid w:val="002E00C6"/>
    <w:rsid w:val="00312266"/>
    <w:rsid w:val="00342208"/>
    <w:rsid w:val="00352B5D"/>
    <w:rsid w:val="003541B9"/>
    <w:rsid w:val="003555EB"/>
    <w:rsid w:val="00355F19"/>
    <w:rsid w:val="00364585"/>
    <w:rsid w:val="00374755"/>
    <w:rsid w:val="0038777A"/>
    <w:rsid w:val="00391354"/>
    <w:rsid w:val="003A6B7A"/>
    <w:rsid w:val="003A763F"/>
    <w:rsid w:val="003C6E80"/>
    <w:rsid w:val="003D3F89"/>
    <w:rsid w:val="003F04F5"/>
    <w:rsid w:val="003F0CFD"/>
    <w:rsid w:val="003F641A"/>
    <w:rsid w:val="004003C1"/>
    <w:rsid w:val="004250B4"/>
    <w:rsid w:val="004267B7"/>
    <w:rsid w:val="00431AA4"/>
    <w:rsid w:val="0043225E"/>
    <w:rsid w:val="00440D9B"/>
    <w:rsid w:val="00464D36"/>
    <w:rsid w:val="00476878"/>
    <w:rsid w:val="00497643"/>
    <w:rsid w:val="004B0D0C"/>
    <w:rsid w:val="004E577F"/>
    <w:rsid w:val="004F0D2C"/>
    <w:rsid w:val="00543CB4"/>
    <w:rsid w:val="00586077"/>
    <w:rsid w:val="005A631F"/>
    <w:rsid w:val="005B6670"/>
    <w:rsid w:val="005D5104"/>
    <w:rsid w:val="0060677C"/>
    <w:rsid w:val="00613C8A"/>
    <w:rsid w:val="00624AE7"/>
    <w:rsid w:val="00632FF6"/>
    <w:rsid w:val="00634CE3"/>
    <w:rsid w:val="006361E2"/>
    <w:rsid w:val="006512CC"/>
    <w:rsid w:val="00651F05"/>
    <w:rsid w:val="006D4C1D"/>
    <w:rsid w:val="006D6755"/>
    <w:rsid w:val="006D6A51"/>
    <w:rsid w:val="006F3922"/>
    <w:rsid w:val="00712C52"/>
    <w:rsid w:val="00712F8A"/>
    <w:rsid w:val="00757C9C"/>
    <w:rsid w:val="00795FED"/>
    <w:rsid w:val="007A0DF8"/>
    <w:rsid w:val="007A25C0"/>
    <w:rsid w:val="007A5A54"/>
    <w:rsid w:val="007B2C39"/>
    <w:rsid w:val="007C6D4A"/>
    <w:rsid w:val="0083214B"/>
    <w:rsid w:val="008340A2"/>
    <w:rsid w:val="00857696"/>
    <w:rsid w:val="008643D1"/>
    <w:rsid w:val="008862BE"/>
    <w:rsid w:val="00894398"/>
    <w:rsid w:val="00896297"/>
    <w:rsid w:val="008A33CE"/>
    <w:rsid w:val="008A508F"/>
    <w:rsid w:val="008C28D0"/>
    <w:rsid w:val="008D051F"/>
    <w:rsid w:val="00907453"/>
    <w:rsid w:val="009214B8"/>
    <w:rsid w:val="009232EC"/>
    <w:rsid w:val="00924BD9"/>
    <w:rsid w:val="00952EE0"/>
    <w:rsid w:val="0095454D"/>
    <w:rsid w:val="00966009"/>
    <w:rsid w:val="00993153"/>
    <w:rsid w:val="009A5E7C"/>
    <w:rsid w:val="009B24C6"/>
    <w:rsid w:val="009E3AFB"/>
    <w:rsid w:val="009E4132"/>
    <w:rsid w:val="00A052AB"/>
    <w:rsid w:val="00A14C8E"/>
    <w:rsid w:val="00A15E80"/>
    <w:rsid w:val="00A160F5"/>
    <w:rsid w:val="00A32B02"/>
    <w:rsid w:val="00A34C73"/>
    <w:rsid w:val="00A35B4C"/>
    <w:rsid w:val="00A55F50"/>
    <w:rsid w:val="00A601A1"/>
    <w:rsid w:val="00A63A69"/>
    <w:rsid w:val="00A7656E"/>
    <w:rsid w:val="00A814BF"/>
    <w:rsid w:val="00A82288"/>
    <w:rsid w:val="00A86F86"/>
    <w:rsid w:val="00AA2BF8"/>
    <w:rsid w:val="00AA6378"/>
    <w:rsid w:val="00AD4600"/>
    <w:rsid w:val="00AE1A74"/>
    <w:rsid w:val="00AE1C87"/>
    <w:rsid w:val="00AF6C77"/>
    <w:rsid w:val="00B14466"/>
    <w:rsid w:val="00B660E2"/>
    <w:rsid w:val="00B6632C"/>
    <w:rsid w:val="00B67154"/>
    <w:rsid w:val="00B727E0"/>
    <w:rsid w:val="00B90DD0"/>
    <w:rsid w:val="00B94598"/>
    <w:rsid w:val="00BD6FF5"/>
    <w:rsid w:val="00BE7AF0"/>
    <w:rsid w:val="00C067E1"/>
    <w:rsid w:val="00C24DC6"/>
    <w:rsid w:val="00C44DF4"/>
    <w:rsid w:val="00C565BA"/>
    <w:rsid w:val="00C56AE1"/>
    <w:rsid w:val="00C625CB"/>
    <w:rsid w:val="00C8194F"/>
    <w:rsid w:val="00C870F6"/>
    <w:rsid w:val="00C93100"/>
    <w:rsid w:val="00C93AC3"/>
    <w:rsid w:val="00C96876"/>
    <w:rsid w:val="00CA0383"/>
    <w:rsid w:val="00CE113A"/>
    <w:rsid w:val="00D11B31"/>
    <w:rsid w:val="00D124A1"/>
    <w:rsid w:val="00D14C04"/>
    <w:rsid w:val="00D210C8"/>
    <w:rsid w:val="00D32970"/>
    <w:rsid w:val="00D33A55"/>
    <w:rsid w:val="00D723F0"/>
    <w:rsid w:val="00D839FB"/>
    <w:rsid w:val="00D9361A"/>
    <w:rsid w:val="00DA6B47"/>
    <w:rsid w:val="00DC37BF"/>
    <w:rsid w:val="00E0383D"/>
    <w:rsid w:val="00E10835"/>
    <w:rsid w:val="00E14969"/>
    <w:rsid w:val="00E308BC"/>
    <w:rsid w:val="00E46D82"/>
    <w:rsid w:val="00E61A0D"/>
    <w:rsid w:val="00E71EDD"/>
    <w:rsid w:val="00E903FF"/>
    <w:rsid w:val="00E917F4"/>
    <w:rsid w:val="00EA32F2"/>
    <w:rsid w:val="00EA4492"/>
    <w:rsid w:val="00F30736"/>
    <w:rsid w:val="00F40E64"/>
    <w:rsid w:val="00F5555F"/>
    <w:rsid w:val="00F61762"/>
    <w:rsid w:val="00F72B27"/>
    <w:rsid w:val="00FA63E7"/>
    <w:rsid w:val="00FB4D2E"/>
    <w:rsid w:val="00FD34CA"/>
    <w:rsid w:val="00FD4756"/>
    <w:rsid w:val="00FE3014"/>
    <w:rsid w:val="00FE37DE"/>
    <w:rsid w:val="00FF46C8"/>
    <w:rsid w:val="00FF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8352D0A-68E4-490E-B73E-496232D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link w:val="Ttulo1Car"/>
    <w:uiPriority w:val="9"/>
    <w:qFormat/>
    <w:rsid w:val="00D9361A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877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9361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apple-converted-space">
    <w:name w:val="apple-converted-space"/>
    <w:basedOn w:val="Fuentedeprrafopredeter"/>
    <w:rsid w:val="00312266"/>
  </w:style>
  <w:style w:type="character" w:customStyle="1" w:styleId="Ttulo1Car">
    <w:name w:val="Título 1 Car"/>
    <w:basedOn w:val="Fuentedeprrafopredeter"/>
    <w:link w:val="Ttulo1"/>
    <w:uiPriority w:val="9"/>
    <w:rsid w:val="00D9361A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9361A"/>
    <w:rPr>
      <w:rFonts w:asciiTheme="majorHAnsi" w:eastAsiaTheme="majorEastAsia" w:hAnsiTheme="majorHAnsi" w:cstheme="majorBidi"/>
      <w:color w:val="365F91" w:themeColor="accent1" w:themeShade="BF"/>
      <w:lang w:val="es-ES_tradnl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F47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F47CE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Puesto">
    <w:name w:val="Title"/>
    <w:basedOn w:val="Normal"/>
    <w:link w:val="PuestoCar"/>
    <w:uiPriority w:val="99"/>
    <w:qFormat/>
    <w:rsid w:val="00256AF1"/>
    <w:pPr>
      <w:tabs>
        <w:tab w:val="center" w:pos="1701"/>
        <w:tab w:val="center" w:pos="5103"/>
        <w:tab w:val="center" w:pos="8505"/>
      </w:tabs>
      <w:jc w:val="center"/>
    </w:pPr>
    <w:rPr>
      <w:rFonts w:ascii="Times" w:hAnsi="Times"/>
      <w:b/>
      <w:sz w:val="24"/>
      <w:szCs w:val="20"/>
      <w:lang w:eastAsia="es-ES"/>
    </w:rPr>
  </w:style>
  <w:style w:type="character" w:customStyle="1" w:styleId="PuestoCar">
    <w:name w:val="Puesto Car"/>
    <w:basedOn w:val="Fuentedeprrafopredeter"/>
    <w:link w:val="Puesto"/>
    <w:uiPriority w:val="99"/>
    <w:rsid w:val="00256AF1"/>
    <w:rPr>
      <w:rFonts w:ascii="Times" w:eastAsia="Times New Roman" w:hAnsi="Times" w:cs="Times New Roman"/>
      <w:b/>
      <w:sz w:val="24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5769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7696"/>
    <w:rPr>
      <w:rFonts w:ascii="Calibri" w:eastAsia="Times New Roman" w:hAnsi="Calibri" w:cs="Times New Roman"/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57696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8777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/>
    </w:rPr>
  </w:style>
  <w:style w:type="paragraph" w:customStyle="1" w:styleId="a">
    <w:basedOn w:val="Normal"/>
    <w:next w:val="Puesto"/>
    <w:link w:val="TtuloCar"/>
    <w:uiPriority w:val="10"/>
    <w:qFormat/>
    <w:rsid w:val="00A160F5"/>
    <w:pPr>
      <w:tabs>
        <w:tab w:val="center" w:pos="1701"/>
        <w:tab w:val="center" w:pos="5103"/>
        <w:tab w:val="center" w:pos="8505"/>
      </w:tabs>
      <w:jc w:val="center"/>
    </w:pPr>
    <w:rPr>
      <w:rFonts w:ascii="Cambria" w:eastAsiaTheme="minorHAnsi" w:hAnsi="Cambria"/>
      <w:b/>
      <w:bCs/>
      <w:kern w:val="28"/>
      <w:sz w:val="32"/>
      <w:szCs w:val="32"/>
      <w:lang w:val="es-ES"/>
    </w:rPr>
  </w:style>
  <w:style w:type="character" w:customStyle="1" w:styleId="TtuloCar">
    <w:name w:val="Título Car"/>
    <w:link w:val="a"/>
    <w:uiPriority w:val="10"/>
    <w:locked/>
    <w:rsid w:val="00A160F5"/>
    <w:rPr>
      <w:rFonts w:ascii="Cambria" w:hAnsi="Cambria" w:cs="Times New Roman"/>
      <w:b/>
      <w:bCs/>
      <w:kern w:val="28"/>
      <w:sz w:val="32"/>
      <w:szCs w:val="32"/>
    </w:rPr>
  </w:style>
  <w:style w:type="paragraph" w:styleId="Textosinformato">
    <w:name w:val="Plain Text"/>
    <w:basedOn w:val="Normal"/>
    <w:link w:val="TextosinformatoCar"/>
    <w:uiPriority w:val="99"/>
    <w:unhideWhenUsed/>
    <w:rsid w:val="00A160F5"/>
    <w:rPr>
      <w:rFonts w:eastAsia="Calibr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160F5"/>
    <w:rPr>
      <w:rFonts w:ascii="Calibri" w:eastAsia="Calibri" w:hAnsi="Calibri" w:cs="Times New Roman"/>
      <w:szCs w:val="21"/>
    </w:rPr>
  </w:style>
  <w:style w:type="paragraph" w:customStyle="1" w:styleId="Default">
    <w:name w:val="Default"/>
    <w:rsid w:val="00A160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FranciscoJos">
    <w:name w:val="Francisco José."/>
    <w:basedOn w:val="Normal"/>
    <w:uiPriority w:val="99"/>
    <w:rsid w:val="004B0D0C"/>
    <w:pPr>
      <w:tabs>
        <w:tab w:val="left" w:pos="284"/>
      </w:tabs>
      <w:spacing w:before="240" w:line="360" w:lineRule="auto"/>
      <w:jc w:val="both"/>
    </w:pPr>
    <w:rPr>
      <w:rFonts w:ascii="Arial" w:hAnsi="Arial"/>
      <w:sz w:val="20"/>
      <w:szCs w:val="24"/>
      <w:lang w:val="es-ES" w:eastAsia="es-ES"/>
    </w:rPr>
  </w:style>
  <w:style w:type="paragraph" w:styleId="Revisin">
    <w:name w:val="Revision"/>
    <w:hidden/>
    <w:uiPriority w:val="99"/>
    <w:semiHidden/>
    <w:rsid w:val="00D124A1"/>
    <w:pPr>
      <w:spacing w:after="0" w:line="240" w:lineRule="auto"/>
    </w:pPr>
    <w:rPr>
      <w:rFonts w:ascii="Calibri" w:eastAsia="Times New Roman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2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a.es/departamento-de-historia-del-arte/navegador_de_ficheros/Historia-del-arte/listado/Actas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7BE9B-A785-43DE-8781-711194CD7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682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4427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Pepe Alcaraz</cp:lastModifiedBy>
  <cp:revision>2</cp:revision>
  <cp:lastPrinted>2018-05-07T11:01:00Z</cp:lastPrinted>
  <dcterms:created xsi:type="dcterms:W3CDTF">2018-06-04T12:29:00Z</dcterms:created>
  <dcterms:modified xsi:type="dcterms:W3CDTF">2018-06-04T12:29:00Z</dcterms:modified>
</cp:coreProperties>
</file>