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41" w:rsidRDefault="00D17D41" w:rsidP="00D17D41">
      <w:pPr>
        <w:ind w:left="2272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</w:rPr>
      </w:pPr>
    </w:p>
    <w:p w:rsidR="00D17D41" w:rsidRDefault="00D17D41" w:rsidP="00D17D41">
      <w:pPr>
        <w:ind w:left="2272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</w:rPr>
      </w:pPr>
    </w:p>
    <w:p w:rsidR="00D17D41" w:rsidRDefault="005814D0" w:rsidP="00D17D41">
      <w:pPr>
        <w:ind w:left="2272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</w:rPr>
      </w:pPr>
      <w:r>
        <w:rPr>
          <w:rFonts w:ascii="Arial" w:hAnsi="Arial" w:cs="Arial"/>
          <w:noProof/>
          <w:color w:val="2A282A"/>
          <w:sz w:val="28"/>
          <w:szCs w:val="28"/>
          <w:u w:val="thick" w:color="000000"/>
        </w:rPr>
        <w:drawing>
          <wp:anchor distT="0" distB="0" distL="114300" distR="114300" simplePos="0" relativeHeight="251659264" behindDoc="0" locked="0" layoutInCell="1" allowOverlap="1" wp14:anchorId="6A0B09C6" wp14:editId="4482E658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1874520" cy="619125"/>
            <wp:effectExtent l="0" t="0" r="0" b="9525"/>
            <wp:wrapSquare wrapText="bothSides"/>
            <wp:docPr id="1" name="Imagen 1" descr="MARCA-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-UNIVERSID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4D0" w:rsidRDefault="005814D0" w:rsidP="00D0418A">
      <w:pPr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5814D0" w:rsidRDefault="005814D0" w:rsidP="00D0418A">
      <w:pPr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5814D0" w:rsidRDefault="005814D0" w:rsidP="00D0418A">
      <w:pPr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D17D41" w:rsidRPr="001338D6" w:rsidRDefault="00D0418A" w:rsidP="00D0418A">
      <w:pPr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  <w:r w:rsidRPr="001338D6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 xml:space="preserve">Anexo </w:t>
      </w:r>
      <w:r w:rsidR="00EC5581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I</w:t>
      </w:r>
    </w:p>
    <w:p w:rsidR="00D17D41" w:rsidRPr="001338D6" w:rsidRDefault="00D17D41" w:rsidP="00D0418A">
      <w:pPr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D17D41" w:rsidRPr="004D17E9" w:rsidRDefault="00D17D41" w:rsidP="00D0418A">
      <w:pPr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  <w:r w:rsidRPr="004D17E9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Convocatoria “as</w:t>
      </w:r>
      <w:r w:rsidR="00765868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 xml:space="preserve">istentes de español” </w:t>
      </w:r>
      <w:r w:rsidR="00F32FCE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 xml:space="preserve">del </w:t>
      </w:r>
      <w:r w:rsidR="00765868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curso 20</w:t>
      </w:r>
      <w:r w:rsidR="00F57AA5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20</w:t>
      </w:r>
      <w:r w:rsidR="00765868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/20</w:t>
      </w:r>
      <w:r w:rsidR="00AA7499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2</w:t>
      </w:r>
      <w:r w:rsidR="00F57AA5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1</w:t>
      </w:r>
    </w:p>
    <w:p w:rsidR="00D17D41" w:rsidRDefault="00D17D41" w:rsidP="00D0418A">
      <w:pPr>
        <w:ind w:left="1560" w:right="1017"/>
        <w:jc w:val="center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EC7002" w:rsidRPr="001338D6" w:rsidRDefault="00EC7002" w:rsidP="00D0418A">
      <w:pPr>
        <w:ind w:left="1560" w:right="1017"/>
        <w:jc w:val="center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6755A5" w:rsidRPr="005814D0" w:rsidRDefault="006755A5" w:rsidP="006755A5">
      <w:pPr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6755A5" w:rsidRDefault="00765868" w:rsidP="006755A5">
      <w:pPr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</w:rPr>
      </w:pPr>
      <w:r>
        <w:rPr>
          <w:rFonts w:ascii="Arial" w:hAnsi="Arial" w:cs="Arial"/>
          <w:color w:val="2A282A"/>
          <w:w w:val="110"/>
          <w:sz w:val="28"/>
          <w:szCs w:val="28"/>
          <w:u w:val="thick" w:color="000000"/>
        </w:rPr>
        <w:t>A</w:t>
      </w:r>
      <w:r w:rsidR="006755A5">
        <w:rPr>
          <w:rFonts w:ascii="Arial" w:hAnsi="Arial" w:cs="Arial"/>
          <w:color w:val="2A282A"/>
          <w:w w:val="110"/>
          <w:sz w:val="28"/>
          <w:szCs w:val="28"/>
          <w:u w:val="thick" w:color="000000"/>
        </w:rPr>
        <w:t>mérica</w:t>
      </w:r>
    </w:p>
    <w:p w:rsidR="001338D6" w:rsidRDefault="001338D6" w:rsidP="006755A5">
      <w:pPr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</w:rPr>
      </w:pP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708"/>
        <w:gridCol w:w="3686"/>
        <w:gridCol w:w="1559"/>
        <w:gridCol w:w="1559"/>
        <w:gridCol w:w="1134"/>
        <w:gridCol w:w="1744"/>
      </w:tblGrid>
      <w:tr w:rsidR="00275C2A" w:rsidRPr="001F0964" w:rsidTr="00275C2A">
        <w:tc>
          <w:tcPr>
            <w:tcW w:w="1701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bookmarkStart w:id="0" w:name="_Hlk535837085"/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Universidad</w:t>
            </w:r>
          </w:p>
        </w:tc>
        <w:tc>
          <w:tcPr>
            <w:tcW w:w="1276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País</w:t>
            </w:r>
          </w:p>
        </w:tc>
        <w:tc>
          <w:tcPr>
            <w:tcW w:w="708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Nº plazas</w:t>
            </w:r>
          </w:p>
        </w:tc>
        <w:tc>
          <w:tcPr>
            <w:tcW w:w="3686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proofErr w:type="spellStart"/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Duración</w:t>
            </w:r>
            <w:proofErr w:type="spellEnd"/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 xml:space="preserve"> de la estancia</w:t>
            </w:r>
          </w:p>
        </w:tc>
        <w:tc>
          <w:tcPr>
            <w:tcW w:w="1559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proofErr w:type="spellStart"/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Alojamiento</w:t>
            </w:r>
            <w:proofErr w:type="spellEnd"/>
          </w:p>
        </w:tc>
        <w:tc>
          <w:tcPr>
            <w:tcW w:w="1559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proofErr w:type="spellStart"/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Dotación</w:t>
            </w:r>
            <w:proofErr w:type="spellEnd"/>
          </w:p>
        </w:tc>
        <w:tc>
          <w:tcPr>
            <w:tcW w:w="1134" w:type="dxa"/>
          </w:tcPr>
          <w:p w:rsidR="00D81238" w:rsidRPr="00275C2A" w:rsidRDefault="00275C2A" w:rsidP="00BA77E0">
            <w:pPr>
              <w:shd w:val="clear" w:color="auto" w:fill="FFFFFF" w:themeFill="background1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IDIOMA</w:t>
            </w:r>
          </w:p>
        </w:tc>
        <w:tc>
          <w:tcPr>
            <w:tcW w:w="1744" w:type="dxa"/>
            <w:shd w:val="clear" w:color="auto" w:fill="FFFFFF" w:themeFill="background1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  <w:lang w:val="es-ES"/>
              </w:rPr>
            </w:pPr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  <w:lang w:val="es-ES"/>
              </w:rPr>
              <w:t>Puntos de afinidad según titulación</w:t>
            </w:r>
            <w:r w:rsidRPr="00275C2A">
              <w:rPr>
                <w:rStyle w:val="Refdenotaalpie"/>
                <w:rFonts w:ascii="Arial" w:hAnsi="Arial" w:cs="Arial"/>
                <w:b/>
                <w:color w:val="2A282A"/>
                <w:w w:val="110"/>
                <w:sz w:val="20"/>
                <w:szCs w:val="20"/>
                <w:lang w:val="es-ES"/>
              </w:rPr>
              <w:footnoteReference w:id="1"/>
            </w:r>
          </w:p>
        </w:tc>
      </w:tr>
      <w:bookmarkEnd w:id="0"/>
      <w:tr w:rsidR="00275C2A" w:rsidRPr="00275C2A" w:rsidTr="00275C2A">
        <w:tc>
          <w:tcPr>
            <w:tcW w:w="1701" w:type="dxa"/>
          </w:tcPr>
          <w:p w:rsidR="00D81238" w:rsidRPr="00275C2A" w:rsidRDefault="00D81238" w:rsidP="00BA77E0">
            <w:pPr>
              <w:pStyle w:val="Default"/>
              <w:shd w:val="clear" w:color="auto" w:fill="FFFFFF" w:themeFill="background1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  <w:lang w:eastAsia="ko-K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6"/>
            </w:tblGrid>
            <w:tr w:rsidR="00D81238" w:rsidRPr="00275C2A" w:rsidTr="00D81238">
              <w:trPr>
                <w:trHeight w:val="110"/>
              </w:trPr>
              <w:tc>
                <w:tcPr>
                  <w:tcW w:w="1386" w:type="dxa"/>
                </w:tcPr>
                <w:p w:rsidR="00D81238" w:rsidRPr="00275C2A" w:rsidRDefault="00D81238" w:rsidP="00BA77E0">
                  <w:pPr>
                    <w:pStyle w:val="Default"/>
                    <w:shd w:val="clear" w:color="auto" w:fill="FFFFFF" w:themeFill="background1"/>
                    <w:jc w:val="center"/>
                    <w:rPr>
                      <w:rFonts w:ascii="Arial" w:eastAsiaTheme="minorEastAsia" w:hAnsi="Arial" w:cs="Arial"/>
                      <w:color w:val="auto"/>
                      <w:sz w:val="20"/>
                      <w:szCs w:val="20"/>
                      <w:lang w:val="en-US" w:eastAsia="ko-KR"/>
                    </w:rPr>
                  </w:pPr>
                  <w:r w:rsidRPr="00275C2A">
                    <w:rPr>
                      <w:rFonts w:ascii="Arial" w:eastAsiaTheme="minorEastAsia" w:hAnsi="Arial" w:cs="Arial"/>
                      <w:color w:val="auto"/>
                      <w:sz w:val="20"/>
                      <w:szCs w:val="20"/>
                      <w:lang w:val="en-US" w:eastAsia="ko-KR"/>
                    </w:rPr>
                    <w:t>Concordia University of Edmonton</w:t>
                  </w:r>
                </w:p>
              </w:tc>
            </w:tr>
          </w:tbl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proofErr w:type="spellStart"/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Canadá</w:t>
            </w:r>
            <w:proofErr w:type="spellEnd"/>
          </w:p>
        </w:tc>
        <w:tc>
          <w:tcPr>
            <w:tcW w:w="708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686" w:type="dxa"/>
          </w:tcPr>
          <w:p w:rsidR="00D81238" w:rsidRPr="00275C2A" w:rsidRDefault="00D81238" w:rsidP="00D81238">
            <w:pPr>
              <w:shd w:val="clear" w:color="auto" w:fill="FFFFFF" w:themeFill="background1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D81238" w:rsidRPr="00275C2A" w:rsidRDefault="00D81238" w:rsidP="00D81238">
            <w:pPr>
              <w:shd w:val="clear" w:color="auto" w:fill="FFFFFF" w:themeFill="background1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SM1: Septiembre a diciembre 2020</w:t>
            </w:r>
          </w:p>
          <w:p w:rsidR="00D81238" w:rsidRPr="00275C2A" w:rsidRDefault="00D81238" w:rsidP="00D81238">
            <w:pPr>
              <w:shd w:val="clear" w:color="auto" w:fill="FFFFFF" w:themeFill="background1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 xml:space="preserve">SM2: Enero a abril 2021 </w:t>
            </w:r>
          </w:p>
        </w:tc>
        <w:tc>
          <w:tcPr>
            <w:tcW w:w="1559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NO</w:t>
            </w:r>
          </w:p>
        </w:tc>
        <w:tc>
          <w:tcPr>
            <w:tcW w:w="1559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15 CAD por clase semanal</w:t>
            </w: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</w:tc>
        <w:tc>
          <w:tcPr>
            <w:tcW w:w="1134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INGLÉS-B2</w:t>
            </w:r>
          </w:p>
        </w:tc>
        <w:tc>
          <w:tcPr>
            <w:tcW w:w="1744" w:type="dxa"/>
            <w:shd w:val="clear" w:color="auto" w:fill="FFFFFF" w:themeFill="background1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FH: 2</w:t>
            </w: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EI: 2</w:t>
            </w: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TI (inglés): 2</w:t>
            </w: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TI (francés): 1</w:t>
            </w: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Resto: 0</w:t>
            </w:r>
          </w:p>
        </w:tc>
      </w:tr>
      <w:tr w:rsidR="00275C2A" w:rsidRPr="00275C2A" w:rsidTr="00275C2A">
        <w:tc>
          <w:tcPr>
            <w:tcW w:w="1701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 xml:space="preserve">University of </w:t>
            </w:r>
            <w:proofErr w:type="spellStart"/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Guelph</w:t>
            </w:r>
            <w:proofErr w:type="spellEnd"/>
          </w:p>
        </w:tc>
        <w:tc>
          <w:tcPr>
            <w:tcW w:w="1276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Canadá</w:t>
            </w:r>
          </w:p>
        </w:tc>
        <w:tc>
          <w:tcPr>
            <w:tcW w:w="708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1</w:t>
            </w:r>
          </w:p>
        </w:tc>
        <w:tc>
          <w:tcPr>
            <w:tcW w:w="3686" w:type="dxa"/>
          </w:tcPr>
          <w:p w:rsidR="00D81238" w:rsidRPr="00275C2A" w:rsidRDefault="00D81238" w:rsidP="00D81238">
            <w:pPr>
              <w:shd w:val="clear" w:color="auto" w:fill="FFFFFF" w:themeFill="background1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D81238" w:rsidRPr="00275C2A" w:rsidRDefault="00D81238" w:rsidP="00D81238">
            <w:pPr>
              <w:shd w:val="clear" w:color="auto" w:fill="FFFFFF" w:themeFill="background1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FY: 1 de septiembre de 2020 al 30 de abril de 2021.</w:t>
            </w:r>
          </w:p>
        </w:tc>
        <w:tc>
          <w:tcPr>
            <w:tcW w:w="1559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NO</w:t>
            </w:r>
          </w:p>
        </w:tc>
        <w:tc>
          <w:tcPr>
            <w:tcW w:w="1559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1134" w:type="dxa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INGLÉS- B2</w:t>
            </w:r>
          </w:p>
        </w:tc>
        <w:tc>
          <w:tcPr>
            <w:tcW w:w="1744" w:type="dxa"/>
            <w:shd w:val="clear" w:color="auto" w:fill="FFFFFF" w:themeFill="background1"/>
          </w:tcPr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FH: 2</w:t>
            </w: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EI: 2</w:t>
            </w: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TI (inglés): 2</w:t>
            </w: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TI (francés): 1</w:t>
            </w:r>
          </w:p>
          <w:p w:rsidR="00D81238" w:rsidRPr="00275C2A" w:rsidRDefault="00D81238" w:rsidP="00BA77E0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Resto: 0</w:t>
            </w:r>
          </w:p>
        </w:tc>
      </w:tr>
    </w:tbl>
    <w:p w:rsidR="003922EC" w:rsidRPr="00BA77E0" w:rsidRDefault="003922EC" w:rsidP="00BA77E0">
      <w:pPr>
        <w:shd w:val="clear" w:color="auto" w:fill="FFFFFF" w:themeFill="background1"/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3922EC" w:rsidRDefault="003922EC" w:rsidP="00BA77E0">
      <w:pPr>
        <w:shd w:val="clear" w:color="auto" w:fill="FFFFFF" w:themeFill="background1"/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F57AA5" w:rsidRDefault="00F57AA5" w:rsidP="00BA77E0">
      <w:pPr>
        <w:shd w:val="clear" w:color="auto" w:fill="FFFFFF" w:themeFill="background1"/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F57AA5" w:rsidRDefault="00F57AA5" w:rsidP="00BA77E0">
      <w:pPr>
        <w:shd w:val="clear" w:color="auto" w:fill="FFFFFF" w:themeFill="background1"/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F57AA5" w:rsidRPr="00BA77E0" w:rsidRDefault="00F57AA5" w:rsidP="00BA77E0">
      <w:pPr>
        <w:shd w:val="clear" w:color="auto" w:fill="FFFFFF" w:themeFill="background1"/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3922EC" w:rsidRPr="00F32FCE" w:rsidRDefault="003922EC" w:rsidP="00BA77E0">
      <w:pPr>
        <w:shd w:val="clear" w:color="auto" w:fill="FFFFFF" w:themeFill="background1"/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3922EC" w:rsidRPr="00F32FCE" w:rsidRDefault="005814D0" w:rsidP="00BA77E0">
      <w:pPr>
        <w:shd w:val="clear" w:color="auto" w:fill="FFFFFF" w:themeFill="background1"/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  <w:r>
        <w:rPr>
          <w:rFonts w:ascii="Arial" w:hAnsi="Arial" w:cs="Arial"/>
          <w:noProof/>
          <w:color w:val="2A282A"/>
          <w:sz w:val="28"/>
          <w:szCs w:val="28"/>
          <w:u w:val="thick" w:color="000000"/>
        </w:rPr>
        <w:lastRenderedPageBreak/>
        <w:drawing>
          <wp:anchor distT="0" distB="0" distL="114300" distR="114300" simplePos="0" relativeHeight="251661312" behindDoc="0" locked="0" layoutInCell="1" allowOverlap="1" wp14:anchorId="75376423" wp14:editId="69099430">
            <wp:simplePos x="0" y="0"/>
            <wp:positionH relativeFrom="margin">
              <wp:posOffset>0</wp:posOffset>
            </wp:positionH>
            <wp:positionV relativeFrom="paragraph">
              <wp:posOffset>208915</wp:posOffset>
            </wp:positionV>
            <wp:extent cx="1874520" cy="619125"/>
            <wp:effectExtent l="0" t="0" r="0" b="9525"/>
            <wp:wrapSquare wrapText="bothSides"/>
            <wp:docPr id="2" name="Imagen 2" descr="MARCA-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-UNIVERSID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2EC" w:rsidRPr="00F32FCE" w:rsidRDefault="003922EC" w:rsidP="00BA77E0">
      <w:pPr>
        <w:shd w:val="clear" w:color="auto" w:fill="FFFFFF" w:themeFill="background1"/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5814D0" w:rsidRDefault="005814D0" w:rsidP="00BA77E0">
      <w:pPr>
        <w:shd w:val="clear" w:color="auto" w:fill="FFFFFF" w:themeFill="background1"/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5814D0" w:rsidRDefault="005814D0" w:rsidP="00BA77E0">
      <w:pPr>
        <w:shd w:val="clear" w:color="auto" w:fill="FFFFFF" w:themeFill="background1"/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5814D0" w:rsidRDefault="005814D0" w:rsidP="00BA77E0">
      <w:pPr>
        <w:shd w:val="clear" w:color="auto" w:fill="FFFFFF" w:themeFill="background1"/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3922EC" w:rsidRPr="001338D6" w:rsidRDefault="003922EC" w:rsidP="00BA77E0">
      <w:pPr>
        <w:shd w:val="clear" w:color="auto" w:fill="FFFFFF" w:themeFill="background1"/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  <w:bookmarkStart w:id="1" w:name="_Hlk536186114"/>
      <w:r w:rsidRPr="001338D6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 xml:space="preserve">Anexo </w:t>
      </w:r>
      <w:r w:rsidR="00EC5581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I</w:t>
      </w:r>
    </w:p>
    <w:p w:rsidR="003922EC" w:rsidRPr="001338D6" w:rsidRDefault="003922EC" w:rsidP="00BA77E0">
      <w:pPr>
        <w:shd w:val="clear" w:color="auto" w:fill="FFFFFF" w:themeFill="background1"/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3922EC" w:rsidRPr="004D17E9" w:rsidRDefault="003922EC" w:rsidP="00BA77E0">
      <w:pPr>
        <w:shd w:val="clear" w:color="auto" w:fill="FFFFFF" w:themeFill="background1"/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  <w:r w:rsidRPr="004D17E9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Convocatoria “as</w:t>
      </w:r>
      <w:r w:rsidR="00F32FCE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 xml:space="preserve">istentes de </w:t>
      </w:r>
      <w:proofErr w:type="spellStart"/>
      <w:proofErr w:type="gramStart"/>
      <w:r w:rsidR="00F32FCE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español”del</w:t>
      </w:r>
      <w:proofErr w:type="spellEnd"/>
      <w:proofErr w:type="gramEnd"/>
      <w:r w:rsidR="00F32FCE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 xml:space="preserve"> </w:t>
      </w:r>
      <w:r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curso 20</w:t>
      </w:r>
      <w:r w:rsidR="00F57AA5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20</w:t>
      </w:r>
      <w:r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/20</w:t>
      </w:r>
      <w:r w:rsidR="00EC7002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2</w:t>
      </w:r>
      <w:r w:rsidR="00F57AA5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1</w:t>
      </w:r>
    </w:p>
    <w:p w:rsidR="003922EC" w:rsidRPr="004D17E9" w:rsidRDefault="003922EC" w:rsidP="00BA77E0">
      <w:pPr>
        <w:shd w:val="clear" w:color="auto" w:fill="FFFFFF" w:themeFill="background1"/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EC7002" w:rsidRDefault="00EC7002" w:rsidP="00BA77E0">
      <w:pPr>
        <w:shd w:val="clear" w:color="auto" w:fill="FFFFFF" w:themeFill="background1"/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  <w:bookmarkStart w:id="2" w:name="_Hlk535229360"/>
      <w:bookmarkEnd w:id="1"/>
    </w:p>
    <w:p w:rsidR="006755A5" w:rsidRDefault="006755A5" w:rsidP="00BA77E0">
      <w:pPr>
        <w:shd w:val="clear" w:color="auto" w:fill="FFFFFF" w:themeFill="background1"/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</w:rPr>
      </w:pPr>
      <w:r>
        <w:rPr>
          <w:rFonts w:ascii="Arial" w:hAnsi="Arial" w:cs="Arial"/>
          <w:color w:val="2A282A"/>
          <w:w w:val="110"/>
          <w:sz w:val="28"/>
          <w:szCs w:val="28"/>
          <w:u w:val="thick" w:color="000000"/>
        </w:rPr>
        <w:t>Asia</w:t>
      </w:r>
    </w:p>
    <w:p w:rsidR="00323FAD" w:rsidRDefault="00323FAD" w:rsidP="00BA77E0">
      <w:pPr>
        <w:shd w:val="clear" w:color="auto" w:fill="FFFFFF" w:themeFill="background1"/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</w:rPr>
      </w:pPr>
    </w:p>
    <w:p w:rsidR="00A70493" w:rsidRDefault="00A70493" w:rsidP="00BA77E0">
      <w:pPr>
        <w:shd w:val="clear" w:color="auto" w:fill="FFFFFF" w:themeFill="background1"/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</w:rPr>
      </w:pP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708"/>
        <w:gridCol w:w="3686"/>
        <w:gridCol w:w="1701"/>
        <w:gridCol w:w="1417"/>
        <w:gridCol w:w="1134"/>
        <w:gridCol w:w="1701"/>
      </w:tblGrid>
      <w:tr w:rsidR="00275C2A" w:rsidRPr="001F0964" w:rsidTr="00275C2A">
        <w:tc>
          <w:tcPr>
            <w:tcW w:w="1701" w:type="dxa"/>
          </w:tcPr>
          <w:p w:rsidR="00D81238" w:rsidRPr="00275C2A" w:rsidRDefault="00D81238" w:rsidP="00BA77E0">
            <w:pPr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Universidad</w:t>
            </w:r>
          </w:p>
        </w:tc>
        <w:tc>
          <w:tcPr>
            <w:tcW w:w="1276" w:type="dxa"/>
          </w:tcPr>
          <w:p w:rsidR="00D81238" w:rsidRPr="00275C2A" w:rsidRDefault="00D81238" w:rsidP="00BA77E0">
            <w:pPr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País</w:t>
            </w:r>
          </w:p>
        </w:tc>
        <w:tc>
          <w:tcPr>
            <w:tcW w:w="708" w:type="dxa"/>
          </w:tcPr>
          <w:p w:rsidR="00D81238" w:rsidRPr="00275C2A" w:rsidRDefault="00D81238" w:rsidP="00BA77E0">
            <w:pPr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Nº plazas</w:t>
            </w:r>
          </w:p>
        </w:tc>
        <w:tc>
          <w:tcPr>
            <w:tcW w:w="3686" w:type="dxa"/>
          </w:tcPr>
          <w:p w:rsidR="00D81238" w:rsidRPr="00275C2A" w:rsidRDefault="00D81238" w:rsidP="00BA77E0">
            <w:pPr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proofErr w:type="spellStart"/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Duración</w:t>
            </w:r>
            <w:proofErr w:type="spellEnd"/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 xml:space="preserve"> de la estancia</w:t>
            </w:r>
          </w:p>
        </w:tc>
        <w:tc>
          <w:tcPr>
            <w:tcW w:w="1701" w:type="dxa"/>
          </w:tcPr>
          <w:p w:rsidR="00D81238" w:rsidRPr="00275C2A" w:rsidRDefault="00D81238" w:rsidP="00BA77E0">
            <w:pPr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proofErr w:type="spellStart"/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Alojamiento</w:t>
            </w:r>
            <w:proofErr w:type="spellEnd"/>
          </w:p>
        </w:tc>
        <w:tc>
          <w:tcPr>
            <w:tcW w:w="1417" w:type="dxa"/>
          </w:tcPr>
          <w:p w:rsidR="00D81238" w:rsidRPr="00275C2A" w:rsidRDefault="00D81238" w:rsidP="00BA77E0">
            <w:pPr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proofErr w:type="spellStart"/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Dotación</w:t>
            </w:r>
            <w:proofErr w:type="spellEnd"/>
          </w:p>
        </w:tc>
        <w:tc>
          <w:tcPr>
            <w:tcW w:w="1134" w:type="dxa"/>
          </w:tcPr>
          <w:p w:rsidR="00D81238" w:rsidRPr="00275C2A" w:rsidRDefault="00275C2A" w:rsidP="00BA77E0">
            <w:pPr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Idioma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81238" w:rsidRPr="00275C2A" w:rsidRDefault="00D81238" w:rsidP="00BA77E0">
            <w:pPr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  <w:lang w:val="es-ES"/>
              </w:rPr>
            </w:pPr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  <w:lang w:val="es-ES"/>
              </w:rPr>
              <w:t>Puntos de afinidad según titulación</w:t>
            </w:r>
          </w:p>
        </w:tc>
      </w:tr>
      <w:tr w:rsidR="00275C2A" w:rsidRPr="00275C2A" w:rsidTr="00275C2A">
        <w:trPr>
          <w:trHeight w:val="1126"/>
        </w:trPr>
        <w:tc>
          <w:tcPr>
            <w:tcW w:w="1701" w:type="dxa"/>
          </w:tcPr>
          <w:p w:rsidR="00275C2A" w:rsidRPr="001F0964" w:rsidRDefault="00275C2A" w:rsidP="00C5145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81238" w:rsidRPr="00275C2A" w:rsidRDefault="00D81238" w:rsidP="00C51450">
            <w:pPr>
              <w:jc w:val="center"/>
              <w:rPr>
                <w:rFonts w:ascii="Arial" w:hAnsi="Arial" w:cs="Arial"/>
                <w:color w:val="2A282A"/>
                <w:w w:val="110"/>
                <w:sz w:val="20"/>
                <w:szCs w:val="20"/>
                <w:u w:val="thick" w:color="000000"/>
                <w:lang w:val="es-ES"/>
              </w:rPr>
            </w:pPr>
            <w:proofErr w:type="spellStart"/>
            <w:r w:rsidRPr="00275C2A">
              <w:rPr>
                <w:rFonts w:ascii="Arial" w:hAnsi="Arial" w:cs="Arial"/>
                <w:sz w:val="20"/>
                <w:szCs w:val="20"/>
              </w:rPr>
              <w:t>Tamkang</w:t>
            </w:r>
            <w:proofErr w:type="spellEnd"/>
            <w:r w:rsidRPr="00275C2A">
              <w:rPr>
                <w:rFonts w:ascii="Arial" w:hAnsi="Arial" w:cs="Arial"/>
                <w:sz w:val="20"/>
                <w:szCs w:val="20"/>
              </w:rPr>
              <w:t xml:space="preserve"> University</w:t>
            </w:r>
          </w:p>
        </w:tc>
        <w:tc>
          <w:tcPr>
            <w:tcW w:w="1276" w:type="dxa"/>
          </w:tcPr>
          <w:p w:rsidR="00275C2A" w:rsidRDefault="00275C2A" w:rsidP="00C51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1238" w:rsidRPr="00275C2A" w:rsidRDefault="00D81238" w:rsidP="00C51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A">
              <w:rPr>
                <w:rFonts w:ascii="Arial" w:hAnsi="Arial" w:cs="Arial"/>
                <w:sz w:val="20"/>
                <w:szCs w:val="20"/>
              </w:rPr>
              <w:t>Taiwan</w:t>
            </w:r>
          </w:p>
        </w:tc>
        <w:tc>
          <w:tcPr>
            <w:tcW w:w="708" w:type="dxa"/>
          </w:tcPr>
          <w:p w:rsidR="00275C2A" w:rsidRDefault="00275C2A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3686" w:type="dxa"/>
          </w:tcPr>
          <w:p w:rsidR="00275C2A" w:rsidRDefault="00275C2A" w:rsidP="00D81238">
            <w:pPr>
              <w:tabs>
                <w:tab w:val="left" w:pos="375"/>
              </w:tabs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D81238" w:rsidRPr="00275C2A" w:rsidRDefault="00D81238" w:rsidP="00D81238">
            <w:pPr>
              <w:tabs>
                <w:tab w:val="left" w:pos="375"/>
              </w:tabs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 xml:space="preserve">SM1: </w:t>
            </w:r>
            <w:proofErr w:type="gramStart"/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Septiembre</w:t>
            </w:r>
            <w:proofErr w:type="gramEnd"/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 xml:space="preserve"> de 2020 a enero de 2021</w:t>
            </w:r>
          </w:p>
          <w:p w:rsidR="00D81238" w:rsidRPr="00275C2A" w:rsidRDefault="00D81238" w:rsidP="00D81238">
            <w:pPr>
              <w:tabs>
                <w:tab w:val="left" w:pos="375"/>
              </w:tabs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SM2: Febrero a junio de 2021</w:t>
            </w:r>
          </w:p>
        </w:tc>
        <w:tc>
          <w:tcPr>
            <w:tcW w:w="1701" w:type="dxa"/>
          </w:tcPr>
          <w:p w:rsidR="00275C2A" w:rsidRPr="001F0964" w:rsidRDefault="00275C2A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SÍ</w:t>
            </w:r>
          </w:p>
        </w:tc>
        <w:tc>
          <w:tcPr>
            <w:tcW w:w="1417" w:type="dxa"/>
          </w:tcPr>
          <w:p w:rsidR="00275C2A" w:rsidRDefault="00275C2A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1134" w:type="dxa"/>
          </w:tcPr>
          <w:p w:rsidR="00275C2A" w:rsidRDefault="00275C2A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INGLÉS-B2</w:t>
            </w:r>
          </w:p>
        </w:tc>
        <w:tc>
          <w:tcPr>
            <w:tcW w:w="1701" w:type="dxa"/>
            <w:shd w:val="clear" w:color="auto" w:fill="FFFFFF" w:themeFill="background1"/>
          </w:tcPr>
          <w:p w:rsidR="00275C2A" w:rsidRDefault="00275C2A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FH: 2</w:t>
            </w: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EAO: 2</w:t>
            </w: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EI: 1</w:t>
            </w: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TI (inglés): 1</w:t>
            </w: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Resto: 0</w:t>
            </w:r>
          </w:p>
        </w:tc>
      </w:tr>
      <w:tr w:rsidR="00275C2A" w:rsidRPr="001F0964" w:rsidTr="00275C2A">
        <w:trPr>
          <w:trHeight w:val="597"/>
        </w:trPr>
        <w:tc>
          <w:tcPr>
            <w:tcW w:w="1701" w:type="dxa"/>
            <w:shd w:val="clear" w:color="auto" w:fill="auto"/>
          </w:tcPr>
          <w:p w:rsidR="00275C2A" w:rsidRDefault="00275C2A" w:rsidP="00C51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1238" w:rsidRDefault="00D81238" w:rsidP="00C51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A">
              <w:rPr>
                <w:rFonts w:ascii="Arial" w:hAnsi="Arial" w:cs="Arial"/>
                <w:sz w:val="20"/>
                <w:szCs w:val="20"/>
              </w:rPr>
              <w:t>Uzbekistan State World Languages University</w:t>
            </w:r>
          </w:p>
          <w:p w:rsidR="00275C2A" w:rsidRPr="00275C2A" w:rsidRDefault="00275C2A" w:rsidP="00C51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5C2A" w:rsidRDefault="00275C2A" w:rsidP="00C51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1238" w:rsidRPr="00275C2A" w:rsidRDefault="00D81238" w:rsidP="00C51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5C2A">
              <w:rPr>
                <w:rFonts w:ascii="Arial" w:hAnsi="Arial" w:cs="Arial"/>
                <w:sz w:val="20"/>
                <w:szCs w:val="20"/>
              </w:rPr>
              <w:t>Uzbekistán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75C2A" w:rsidRDefault="00275C2A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275C2A" w:rsidRDefault="00275C2A" w:rsidP="00D81238">
            <w:pPr>
              <w:tabs>
                <w:tab w:val="left" w:pos="375"/>
              </w:tabs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D81238" w:rsidRPr="00275C2A" w:rsidRDefault="00D81238" w:rsidP="00D81238">
            <w:pPr>
              <w:tabs>
                <w:tab w:val="left" w:pos="375"/>
              </w:tabs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 xml:space="preserve">SM1: </w:t>
            </w:r>
            <w:proofErr w:type="gramStart"/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Septiembre</w:t>
            </w:r>
            <w:proofErr w:type="gramEnd"/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 xml:space="preserve"> de 2020 a diciembre de 2021</w:t>
            </w:r>
          </w:p>
          <w:p w:rsidR="00D81238" w:rsidRPr="00275C2A" w:rsidRDefault="00D81238" w:rsidP="00D81238">
            <w:pPr>
              <w:tabs>
                <w:tab w:val="left" w:pos="375"/>
              </w:tabs>
              <w:rPr>
                <w:rFonts w:ascii="Arial" w:eastAsiaTheme="minorEastAsia" w:hAnsi="Arial" w:cs="Arial"/>
                <w:sz w:val="20"/>
                <w:szCs w:val="20"/>
                <w:highlight w:val="lightGray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 xml:space="preserve">SM2: Febrero a mayo de 2021 </w:t>
            </w:r>
          </w:p>
        </w:tc>
        <w:tc>
          <w:tcPr>
            <w:tcW w:w="1701" w:type="dxa"/>
            <w:shd w:val="clear" w:color="auto" w:fill="auto"/>
          </w:tcPr>
          <w:p w:rsidR="00275C2A" w:rsidRPr="001F0964" w:rsidRDefault="00275C2A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SÍ</w:t>
            </w:r>
          </w:p>
        </w:tc>
        <w:tc>
          <w:tcPr>
            <w:tcW w:w="1417" w:type="dxa"/>
            <w:shd w:val="clear" w:color="auto" w:fill="auto"/>
          </w:tcPr>
          <w:p w:rsidR="00275C2A" w:rsidRDefault="00275C2A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:rsidR="00275C2A" w:rsidRDefault="00275C2A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INGLÉS-B2</w:t>
            </w:r>
          </w:p>
        </w:tc>
        <w:tc>
          <w:tcPr>
            <w:tcW w:w="1701" w:type="dxa"/>
            <w:shd w:val="clear" w:color="auto" w:fill="auto"/>
          </w:tcPr>
          <w:p w:rsidR="00275C2A" w:rsidRDefault="00275C2A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FH:2</w:t>
            </w: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TI (inglés):1</w:t>
            </w: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EI:1</w:t>
            </w:r>
          </w:p>
          <w:p w:rsidR="00D81238" w:rsidRPr="00275C2A" w:rsidRDefault="00D81238" w:rsidP="00C5145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Resto:0</w:t>
            </w:r>
          </w:p>
        </w:tc>
      </w:tr>
    </w:tbl>
    <w:p w:rsidR="00323FAD" w:rsidRPr="00275C2A" w:rsidRDefault="00323FAD" w:rsidP="00BA77E0">
      <w:pPr>
        <w:ind w:left="284"/>
        <w:jc w:val="center"/>
        <w:rPr>
          <w:rFonts w:ascii="Arial" w:eastAsiaTheme="minorEastAsia" w:hAnsi="Arial" w:cs="Arial"/>
          <w:sz w:val="20"/>
          <w:szCs w:val="20"/>
          <w:lang w:val="es-ES" w:eastAsia="ko-KR"/>
        </w:rPr>
      </w:pPr>
    </w:p>
    <w:bookmarkEnd w:id="2"/>
    <w:p w:rsidR="00D82E2A" w:rsidRPr="00275C2A" w:rsidRDefault="00D82E2A" w:rsidP="00BA77E0">
      <w:pPr>
        <w:ind w:left="284"/>
        <w:jc w:val="both"/>
        <w:rPr>
          <w:rFonts w:ascii="Arial" w:hAnsi="Arial" w:cs="Arial"/>
          <w:color w:val="2A282A"/>
          <w:w w:val="110"/>
          <w:sz w:val="20"/>
          <w:szCs w:val="20"/>
          <w:u w:val="thick" w:color="000000"/>
          <w:lang w:val="es-ES"/>
        </w:rPr>
      </w:pPr>
    </w:p>
    <w:p w:rsidR="000E494C" w:rsidRPr="00ED7992" w:rsidRDefault="000E494C" w:rsidP="00BA77E0">
      <w:pPr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F57AA5" w:rsidRPr="00ED7992" w:rsidRDefault="00F57AA5" w:rsidP="00BA77E0">
      <w:pPr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F57AA5" w:rsidRPr="00ED7992" w:rsidRDefault="00F57AA5" w:rsidP="00BA77E0">
      <w:pPr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F57AA5" w:rsidRPr="00ED7992" w:rsidRDefault="00F57AA5" w:rsidP="00BA77E0">
      <w:pPr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0E494C" w:rsidRPr="00ED7992" w:rsidRDefault="000E494C" w:rsidP="00BA77E0">
      <w:pPr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EC7002" w:rsidRPr="00ED7992" w:rsidRDefault="00EC7002" w:rsidP="00BA77E0">
      <w:pPr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F42E18" w:rsidRPr="00ED7992" w:rsidRDefault="00F42E18" w:rsidP="00EC7002">
      <w:pPr>
        <w:shd w:val="clear" w:color="auto" w:fill="FFFFFF" w:themeFill="background1"/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F42E18" w:rsidRPr="00ED7992" w:rsidRDefault="00F42E18" w:rsidP="00F42E18">
      <w:pPr>
        <w:shd w:val="clear" w:color="auto" w:fill="FFFFFF" w:themeFill="background1"/>
        <w:ind w:left="1560" w:right="1017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  <w:r>
        <w:rPr>
          <w:rFonts w:ascii="Arial" w:hAnsi="Arial" w:cs="Arial"/>
          <w:noProof/>
          <w:color w:val="2A282A"/>
          <w:sz w:val="28"/>
          <w:szCs w:val="28"/>
          <w:u w:val="thick" w:color="000000"/>
        </w:rPr>
        <w:lastRenderedPageBreak/>
        <w:drawing>
          <wp:anchor distT="0" distB="0" distL="114300" distR="114300" simplePos="0" relativeHeight="251665408" behindDoc="0" locked="0" layoutInCell="1" allowOverlap="1" wp14:anchorId="4B5E2BFA" wp14:editId="76C9E7CA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1874520" cy="619125"/>
            <wp:effectExtent l="0" t="0" r="0" b="9525"/>
            <wp:wrapSquare wrapText="bothSides"/>
            <wp:docPr id="4" name="Imagen 4" descr="MARCA-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-UNIVERSID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E18" w:rsidRPr="00ED7992" w:rsidRDefault="00F42E18" w:rsidP="00EC7002">
      <w:pPr>
        <w:shd w:val="clear" w:color="auto" w:fill="FFFFFF" w:themeFill="background1"/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F42E18" w:rsidRPr="00ED7992" w:rsidRDefault="00F42E18" w:rsidP="00EC7002">
      <w:pPr>
        <w:shd w:val="clear" w:color="auto" w:fill="FFFFFF" w:themeFill="background1"/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F42E18" w:rsidRPr="00ED7992" w:rsidRDefault="00F42E18" w:rsidP="00EC7002">
      <w:pPr>
        <w:shd w:val="clear" w:color="auto" w:fill="FFFFFF" w:themeFill="background1"/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EC7002" w:rsidRPr="001338D6" w:rsidRDefault="00EC7002" w:rsidP="00EC7002">
      <w:pPr>
        <w:shd w:val="clear" w:color="auto" w:fill="FFFFFF" w:themeFill="background1"/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  <w:r w:rsidRPr="001338D6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 xml:space="preserve">Anexo </w:t>
      </w:r>
      <w:r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I</w:t>
      </w:r>
    </w:p>
    <w:p w:rsidR="00EC7002" w:rsidRPr="001338D6" w:rsidRDefault="00EC7002" w:rsidP="00EC7002">
      <w:pPr>
        <w:shd w:val="clear" w:color="auto" w:fill="FFFFFF" w:themeFill="background1"/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EC7002" w:rsidRPr="004D17E9" w:rsidRDefault="00EC7002" w:rsidP="00EC7002">
      <w:pPr>
        <w:shd w:val="clear" w:color="auto" w:fill="FFFFFF" w:themeFill="background1"/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  <w:r w:rsidRPr="004D17E9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Convocatoria “as</w:t>
      </w:r>
      <w:r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 xml:space="preserve">istentes de </w:t>
      </w:r>
      <w:proofErr w:type="spellStart"/>
      <w:proofErr w:type="gramStart"/>
      <w:r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español”del</w:t>
      </w:r>
      <w:proofErr w:type="spellEnd"/>
      <w:proofErr w:type="gramEnd"/>
      <w:r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 xml:space="preserve"> curso 20</w:t>
      </w:r>
      <w:r w:rsidR="00F57AA5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20</w:t>
      </w:r>
      <w:r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/202</w:t>
      </w:r>
      <w:r w:rsidR="00F57AA5"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  <w:t>1</w:t>
      </w:r>
    </w:p>
    <w:p w:rsidR="00EC7002" w:rsidRPr="004D17E9" w:rsidRDefault="00EC7002" w:rsidP="00EC7002">
      <w:pPr>
        <w:shd w:val="clear" w:color="auto" w:fill="FFFFFF" w:themeFill="background1"/>
        <w:ind w:left="1560" w:right="1017"/>
        <w:jc w:val="center"/>
        <w:rPr>
          <w:rFonts w:ascii="Arial" w:hAnsi="Arial" w:cs="Arial"/>
          <w:b/>
          <w:color w:val="2A282A"/>
          <w:w w:val="110"/>
          <w:sz w:val="28"/>
          <w:szCs w:val="28"/>
          <w:u w:val="thick" w:color="000000"/>
          <w:lang w:val="es-ES"/>
        </w:rPr>
      </w:pPr>
    </w:p>
    <w:p w:rsidR="00EC7002" w:rsidRPr="00EC7002" w:rsidRDefault="00EC7002" w:rsidP="00BA77E0">
      <w:pPr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  <w:lang w:val="es-ES"/>
        </w:rPr>
      </w:pPr>
    </w:p>
    <w:p w:rsidR="00D82E2A" w:rsidRDefault="00D82E2A" w:rsidP="00BA77E0">
      <w:pPr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</w:rPr>
      </w:pPr>
      <w:r>
        <w:rPr>
          <w:rFonts w:ascii="Arial" w:hAnsi="Arial" w:cs="Arial"/>
          <w:color w:val="2A282A"/>
          <w:w w:val="110"/>
          <w:sz w:val="28"/>
          <w:szCs w:val="28"/>
          <w:u w:val="thick" w:color="000000"/>
        </w:rPr>
        <w:t>Europa</w:t>
      </w:r>
    </w:p>
    <w:p w:rsidR="00D82E2A" w:rsidRDefault="00D82E2A" w:rsidP="00BA77E0">
      <w:pPr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</w:rPr>
      </w:pPr>
    </w:p>
    <w:p w:rsidR="00D82E2A" w:rsidRDefault="00D82E2A" w:rsidP="00BA77E0">
      <w:pPr>
        <w:ind w:left="284"/>
        <w:jc w:val="both"/>
        <w:rPr>
          <w:rFonts w:ascii="Arial" w:hAnsi="Arial" w:cs="Arial"/>
          <w:color w:val="2A282A"/>
          <w:w w:val="110"/>
          <w:sz w:val="28"/>
          <w:szCs w:val="28"/>
          <w:u w:val="thick" w:color="000000"/>
        </w:rPr>
      </w:pP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708"/>
        <w:gridCol w:w="3686"/>
        <w:gridCol w:w="1701"/>
        <w:gridCol w:w="1417"/>
        <w:gridCol w:w="1134"/>
        <w:gridCol w:w="1701"/>
      </w:tblGrid>
      <w:tr w:rsidR="00275C2A" w:rsidRPr="001F0964" w:rsidTr="00275C2A">
        <w:tc>
          <w:tcPr>
            <w:tcW w:w="1701" w:type="dxa"/>
          </w:tcPr>
          <w:p w:rsidR="00275C2A" w:rsidRPr="00275C2A" w:rsidRDefault="00275C2A" w:rsidP="00BA77E0">
            <w:pPr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Universidad</w:t>
            </w:r>
          </w:p>
        </w:tc>
        <w:tc>
          <w:tcPr>
            <w:tcW w:w="1276" w:type="dxa"/>
          </w:tcPr>
          <w:p w:rsidR="00275C2A" w:rsidRPr="00275C2A" w:rsidRDefault="00275C2A" w:rsidP="00BA77E0">
            <w:pPr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País</w:t>
            </w:r>
          </w:p>
        </w:tc>
        <w:tc>
          <w:tcPr>
            <w:tcW w:w="708" w:type="dxa"/>
          </w:tcPr>
          <w:p w:rsidR="00275C2A" w:rsidRPr="00275C2A" w:rsidRDefault="00275C2A" w:rsidP="00BA77E0">
            <w:pPr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Nº plazas</w:t>
            </w:r>
          </w:p>
        </w:tc>
        <w:tc>
          <w:tcPr>
            <w:tcW w:w="3686" w:type="dxa"/>
          </w:tcPr>
          <w:p w:rsidR="00275C2A" w:rsidRPr="00275C2A" w:rsidRDefault="00275C2A" w:rsidP="00BA77E0">
            <w:pPr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proofErr w:type="spellStart"/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Duración</w:t>
            </w:r>
            <w:proofErr w:type="spellEnd"/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 xml:space="preserve"> de la estancia</w:t>
            </w:r>
          </w:p>
        </w:tc>
        <w:tc>
          <w:tcPr>
            <w:tcW w:w="1701" w:type="dxa"/>
          </w:tcPr>
          <w:p w:rsidR="00275C2A" w:rsidRPr="00275C2A" w:rsidRDefault="00275C2A" w:rsidP="00BA77E0">
            <w:pPr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proofErr w:type="spellStart"/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Alojamiento</w:t>
            </w:r>
            <w:proofErr w:type="spellEnd"/>
          </w:p>
        </w:tc>
        <w:tc>
          <w:tcPr>
            <w:tcW w:w="1417" w:type="dxa"/>
          </w:tcPr>
          <w:p w:rsidR="00275C2A" w:rsidRPr="00275C2A" w:rsidRDefault="00275C2A" w:rsidP="00BA77E0">
            <w:pPr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proofErr w:type="spellStart"/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Dotación</w:t>
            </w:r>
            <w:proofErr w:type="spellEnd"/>
          </w:p>
        </w:tc>
        <w:tc>
          <w:tcPr>
            <w:tcW w:w="1134" w:type="dxa"/>
          </w:tcPr>
          <w:p w:rsidR="00275C2A" w:rsidRPr="00275C2A" w:rsidRDefault="00275C2A" w:rsidP="00BA77E0">
            <w:pPr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</w:rPr>
              <w:t>Idioma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275C2A" w:rsidRPr="00275C2A" w:rsidRDefault="00275C2A" w:rsidP="00BA77E0">
            <w:pPr>
              <w:jc w:val="center"/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  <w:lang w:val="es-ES"/>
              </w:rPr>
            </w:pPr>
            <w:r w:rsidRPr="00275C2A">
              <w:rPr>
                <w:rFonts w:ascii="Arial" w:hAnsi="Arial" w:cs="Arial"/>
                <w:b/>
                <w:color w:val="2A282A"/>
                <w:w w:val="110"/>
                <w:sz w:val="20"/>
                <w:szCs w:val="20"/>
                <w:lang w:val="es-ES"/>
              </w:rPr>
              <w:t>Puntos de afinidad según titulación</w:t>
            </w:r>
          </w:p>
        </w:tc>
      </w:tr>
      <w:tr w:rsidR="00275C2A" w:rsidRPr="00275C2A" w:rsidTr="00275C2A">
        <w:trPr>
          <w:trHeight w:val="587"/>
        </w:trPr>
        <w:tc>
          <w:tcPr>
            <w:tcW w:w="1701" w:type="dxa"/>
          </w:tcPr>
          <w:p w:rsidR="00275C2A" w:rsidRPr="00275C2A" w:rsidRDefault="00275C2A" w:rsidP="00BA77E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275C2A" w:rsidRDefault="00275C2A" w:rsidP="00BA77E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75C2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Hochschule </w:t>
            </w:r>
            <w:proofErr w:type="spellStart"/>
            <w:r w:rsidRPr="00275C2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für</w:t>
            </w:r>
            <w:proofErr w:type="spellEnd"/>
            <w:r w:rsidRPr="00275C2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5C2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angewandte</w:t>
            </w:r>
            <w:proofErr w:type="spellEnd"/>
            <w:r w:rsidRPr="00275C2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5C2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Wissenschaften</w:t>
            </w:r>
            <w:proofErr w:type="spellEnd"/>
            <w:r w:rsidRPr="00275C2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Aschaffenburg</w:t>
            </w:r>
          </w:p>
          <w:p w:rsidR="00275C2A" w:rsidRPr="00275C2A" w:rsidRDefault="00275C2A" w:rsidP="00BA77E0">
            <w:pPr>
              <w:jc w:val="center"/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u w:val="thick" w:color="000000"/>
              </w:rPr>
            </w:pPr>
          </w:p>
        </w:tc>
        <w:tc>
          <w:tcPr>
            <w:tcW w:w="1276" w:type="dxa"/>
          </w:tcPr>
          <w:p w:rsidR="00275C2A" w:rsidRDefault="00275C2A" w:rsidP="00BA77E0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ko-KR"/>
              </w:rPr>
            </w:pPr>
          </w:p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ko-KR"/>
              </w:rPr>
            </w:pPr>
            <w:proofErr w:type="spellStart"/>
            <w:r w:rsidRPr="00275C2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ko-KR"/>
              </w:rPr>
              <w:t>Alemania</w:t>
            </w:r>
            <w:proofErr w:type="spellEnd"/>
          </w:p>
        </w:tc>
        <w:tc>
          <w:tcPr>
            <w:tcW w:w="708" w:type="dxa"/>
          </w:tcPr>
          <w:p w:rsidR="00275C2A" w:rsidRDefault="00275C2A" w:rsidP="00BA77E0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ko-KR"/>
              </w:rPr>
            </w:pPr>
          </w:p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3686" w:type="dxa"/>
          </w:tcPr>
          <w:p w:rsidR="00275C2A" w:rsidRDefault="00275C2A" w:rsidP="00275C2A">
            <w:pPr>
              <w:tabs>
                <w:tab w:val="left" w:pos="375"/>
              </w:tabs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</w:pPr>
          </w:p>
          <w:p w:rsidR="00275C2A" w:rsidRPr="00275C2A" w:rsidRDefault="00275C2A" w:rsidP="00275C2A">
            <w:pPr>
              <w:tabs>
                <w:tab w:val="left" w:pos="375"/>
              </w:tabs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  <w:t>SM1: 15 de septiembre-finales de enero 2021</w:t>
            </w:r>
          </w:p>
          <w:p w:rsidR="00275C2A" w:rsidRPr="00275C2A" w:rsidRDefault="00275C2A" w:rsidP="00275C2A">
            <w:pPr>
              <w:tabs>
                <w:tab w:val="left" w:pos="375"/>
              </w:tabs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  <w:t xml:space="preserve">SM2: 15 de </w:t>
            </w:r>
            <w:r w:rsidR="001F096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  <w:t>febrero -</w:t>
            </w:r>
            <w:bookmarkStart w:id="3" w:name="_GoBack"/>
            <w:bookmarkEnd w:id="3"/>
            <w:r w:rsidRPr="00275C2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  <w:t>31 de julio 2021</w:t>
            </w:r>
          </w:p>
        </w:tc>
        <w:tc>
          <w:tcPr>
            <w:tcW w:w="1701" w:type="dxa"/>
          </w:tcPr>
          <w:p w:rsidR="00275C2A" w:rsidRDefault="00275C2A" w:rsidP="00BA77E0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</w:pPr>
          </w:p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  <w:t>NO</w:t>
            </w:r>
          </w:p>
        </w:tc>
        <w:tc>
          <w:tcPr>
            <w:tcW w:w="1417" w:type="dxa"/>
          </w:tcPr>
          <w:p w:rsidR="00275C2A" w:rsidRDefault="00275C2A" w:rsidP="00BA77E0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</w:pPr>
          </w:p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  <w:t>NO</w:t>
            </w:r>
          </w:p>
        </w:tc>
        <w:tc>
          <w:tcPr>
            <w:tcW w:w="1134" w:type="dxa"/>
          </w:tcPr>
          <w:p w:rsidR="00275C2A" w:rsidRDefault="00275C2A" w:rsidP="00BA77E0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</w:pPr>
          </w:p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  <w:t>INGLÉS B2</w:t>
            </w:r>
          </w:p>
        </w:tc>
        <w:tc>
          <w:tcPr>
            <w:tcW w:w="1701" w:type="dxa"/>
            <w:shd w:val="clear" w:color="auto" w:fill="FFFFFF" w:themeFill="background1"/>
          </w:tcPr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FH: 2</w:t>
            </w:r>
          </w:p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TI (alemán): 2</w:t>
            </w:r>
          </w:p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EI: 1</w:t>
            </w:r>
          </w:p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TI (inglés): 1</w:t>
            </w:r>
          </w:p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Resto</w:t>
            </w: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: 0</w:t>
            </w:r>
          </w:p>
        </w:tc>
      </w:tr>
      <w:tr w:rsidR="00275C2A" w:rsidRPr="001F0964" w:rsidTr="00275C2A">
        <w:tc>
          <w:tcPr>
            <w:tcW w:w="1701" w:type="dxa"/>
          </w:tcPr>
          <w:p w:rsidR="00275C2A" w:rsidRDefault="00275C2A" w:rsidP="00BA7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5C2A" w:rsidRPr="00275C2A" w:rsidRDefault="00275C2A" w:rsidP="00BA77E0">
            <w:pPr>
              <w:jc w:val="center"/>
              <w:rPr>
                <w:rFonts w:ascii="Arial" w:hAnsi="Arial" w:cs="Arial"/>
                <w:w w:val="110"/>
                <w:sz w:val="20"/>
                <w:szCs w:val="20"/>
                <w:u w:val="thick" w:color="000000"/>
                <w:lang w:val="es-ES"/>
              </w:rPr>
            </w:pPr>
            <w:r w:rsidRPr="00275C2A">
              <w:rPr>
                <w:rFonts w:ascii="Arial" w:hAnsi="Arial" w:cs="Arial"/>
                <w:sz w:val="20"/>
                <w:szCs w:val="20"/>
              </w:rPr>
              <w:t>University of Bath</w:t>
            </w:r>
          </w:p>
        </w:tc>
        <w:tc>
          <w:tcPr>
            <w:tcW w:w="1276" w:type="dxa"/>
          </w:tcPr>
          <w:p w:rsidR="00275C2A" w:rsidRDefault="00275C2A" w:rsidP="00BA7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5C2A" w:rsidRPr="00275C2A" w:rsidRDefault="00275C2A" w:rsidP="00BA7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5C2A">
              <w:rPr>
                <w:rFonts w:ascii="Arial" w:hAnsi="Arial" w:cs="Arial"/>
                <w:sz w:val="20"/>
                <w:szCs w:val="20"/>
              </w:rPr>
              <w:t>Reino</w:t>
            </w:r>
            <w:proofErr w:type="spellEnd"/>
            <w:r w:rsidRPr="00275C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5C2A">
              <w:rPr>
                <w:rFonts w:ascii="Arial" w:hAnsi="Arial" w:cs="Arial"/>
                <w:sz w:val="20"/>
                <w:szCs w:val="20"/>
              </w:rPr>
              <w:t>Unido</w:t>
            </w:r>
            <w:proofErr w:type="spellEnd"/>
          </w:p>
        </w:tc>
        <w:tc>
          <w:tcPr>
            <w:tcW w:w="708" w:type="dxa"/>
          </w:tcPr>
          <w:p w:rsidR="00275C2A" w:rsidRDefault="00275C2A" w:rsidP="00BA77E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3686" w:type="dxa"/>
          </w:tcPr>
          <w:p w:rsidR="00275C2A" w:rsidRDefault="00275C2A" w:rsidP="00275C2A">
            <w:pPr>
              <w:tabs>
                <w:tab w:val="left" w:pos="375"/>
              </w:tabs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  <w:p w:rsidR="00275C2A" w:rsidRPr="00275C2A" w:rsidRDefault="00275C2A" w:rsidP="00275C2A">
            <w:pPr>
              <w:tabs>
                <w:tab w:val="left" w:pos="375"/>
              </w:tabs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SM1: 28 septiembre 2020- 11 de diciembre 2021</w:t>
            </w:r>
          </w:p>
          <w:p w:rsidR="00275C2A" w:rsidRDefault="00275C2A" w:rsidP="00275C2A">
            <w:pPr>
              <w:tabs>
                <w:tab w:val="left" w:pos="375"/>
              </w:tabs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SM2: 1 febrero 2021-7 de mayo 2021</w:t>
            </w:r>
          </w:p>
          <w:p w:rsidR="00275C2A" w:rsidRPr="00275C2A" w:rsidRDefault="00275C2A" w:rsidP="00275C2A">
            <w:pPr>
              <w:tabs>
                <w:tab w:val="left" w:pos="375"/>
              </w:tabs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</w:p>
        </w:tc>
        <w:tc>
          <w:tcPr>
            <w:tcW w:w="1701" w:type="dxa"/>
          </w:tcPr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1417" w:type="dxa"/>
          </w:tcPr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1134" w:type="dxa"/>
          </w:tcPr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INGLÉS B2</w:t>
            </w:r>
          </w:p>
        </w:tc>
        <w:tc>
          <w:tcPr>
            <w:tcW w:w="1701" w:type="dxa"/>
            <w:shd w:val="clear" w:color="auto" w:fill="FFFFFF" w:themeFill="background1"/>
          </w:tcPr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FH: 2</w:t>
            </w:r>
          </w:p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EI: 2</w:t>
            </w:r>
          </w:p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TI (inglés): 2</w:t>
            </w:r>
          </w:p>
          <w:p w:rsidR="00275C2A" w:rsidRPr="00275C2A" w:rsidRDefault="00275C2A" w:rsidP="00BA77E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</w:pPr>
            <w:r w:rsidRPr="00275C2A">
              <w:rPr>
                <w:rFonts w:ascii="Arial" w:eastAsiaTheme="minorEastAsia" w:hAnsi="Arial" w:cs="Arial"/>
                <w:sz w:val="20"/>
                <w:szCs w:val="20"/>
                <w:lang w:val="es-ES" w:eastAsia="ko-KR"/>
              </w:rPr>
              <w:t>Resto: 0</w:t>
            </w:r>
          </w:p>
        </w:tc>
      </w:tr>
    </w:tbl>
    <w:p w:rsidR="00D82E2A" w:rsidRPr="00194209" w:rsidRDefault="00D82E2A" w:rsidP="00D82E2A">
      <w:pPr>
        <w:ind w:left="284"/>
        <w:jc w:val="center"/>
        <w:rPr>
          <w:rFonts w:ascii="Arial" w:eastAsiaTheme="minorEastAsia" w:hAnsi="Arial" w:cs="Arial"/>
          <w:lang w:val="es-ES" w:eastAsia="ko-KR"/>
        </w:rPr>
      </w:pPr>
    </w:p>
    <w:p w:rsidR="00D17D41" w:rsidRDefault="00D17D41" w:rsidP="00D17D41">
      <w:pPr>
        <w:ind w:left="2272"/>
        <w:jc w:val="both"/>
        <w:rPr>
          <w:rFonts w:ascii="Arial" w:hAnsi="Arial" w:cs="Arial"/>
          <w:color w:val="2A282A"/>
          <w:w w:val="110"/>
          <w:sz w:val="24"/>
          <w:szCs w:val="24"/>
          <w:lang w:val="es-ES"/>
        </w:rPr>
      </w:pPr>
    </w:p>
    <w:p w:rsidR="00D82E2A" w:rsidRPr="00442CB4" w:rsidRDefault="00D82E2A" w:rsidP="00D17D41">
      <w:pPr>
        <w:ind w:left="2272"/>
        <w:jc w:val="both"/>
        <w:rPr>
          <w:rFonts w:ascii="Arial" w:hAnsi="Arial" w:cs="Arial"/>
          <w:color w:val="2A282A"/>
          <w:w w:val="110"/>
          <w:sz w:val="24"/>
          <w:szCs w:val="24"/>
          <w:lang w:val="es-ES"/>
        </w:rPr>
      </w:pPr>
    </w:p>
    <w:p w:rsidR="00442CB4" w:rsidRPr="0084706D" w:rsidRDefault="00442CB4" w:rsidP="00442CB4">
      <w:pPr>
        <w:jc w:val="both"/>
        <w:rPr>
          <w:rFonts w:ascii="Arial" w:hAnsi="Arial" w:cs="Arial"/>
          <w:w w:val="110"/>
          <w:lang w:val="es-ES"/>
        </w:rPr>
      </w:pPr>
      <w:r w:rsidRPr="0084706D">
        <w:rPr>
          <w:rFonts w:ascii="Arial" w:hAnsi="Arial" w:cs="Arial"/>
          <w:w w:val="110"/>
          <w:lang w:val="es-ES"/>
        </w:rPr>
        <w:t xml:space="preserve">Se incluye en este anexo información de las instituciones participantes en este programa, así como de los beneficios que ofrecen a los seleccionados. </w:t>
      </w:r>
    </w:p>
    <w:p w:rsidR="00442CB4" w:rsidRPr="0084706D" w:rsidRDefault="00442CB4" w:rsidP="00442CB4">
      <w:pPr>
        <w:jc w:val="both"/>
        <w:rPr>
          <w:rFonts w:ascii="Arial" w:hAnsi="Arial" w:cs="Arial"/>
          <w:w w:val="110"/>
          <w:lang w:val="es-ES"/>
        </w:rPr>
      </w:pPr>
    </w:p>
    <w:p w:rsidR="006755A5" w:rsidRPr="0084706D" w:rsidRDefault="00442CB4" w:rsidP="00442CB4">
      <w:pPr>
        <w:jc w:val="both"/>
        <w:rPr>
          <w:rFonts w:ascii="Arial" w:hAnsi="Arial" w:cs="Arial"/>
          <w:w w:val="110"/>
          <w:lang w:val="es-ES"/>
        </w:rPr>
      </w:pPr>
      <w:r w:rsidRPr="0084706D">
        <w:rPr>
          <w:rFonts w:ascii="Arial" w:hAnsi="Arial" w:cs="Arial"/>
          <w:w w:val="110"/>
          <w:lang w:val="es-ES"/>
        </w:rPr>
        <w:t xml:space="preserve">Esta información tendrá que complementarse </w:t>
      </w:r>
      <w:r w:rsidR="00B713B8" w:rsidRPr="0084706D">
        <w:rPr>
          <w:rFonts w:ascii="Arial" w:hAnsi="Arial" w:cs="Arial"/>
          <w:w w:val="110"/>
          <w:lang w:val="es-ES"/>
        </w:rPr>
        <w:t xml:space="preserve">con </w:t>
      </w:r>
      <w:r w:rsidRPr="0084706D">
        <w:rPr>
          <w:rFonts w:ascii="Arial" w:hAnsi="Arial" w:cs="Arial"/>
          <w:w w:val="110"/>
          <w:lang w:val="es-ES"/>
        </w:rPr>
        <w:t>el Anexo II y las ayudas económicas que concederá la Universidad de Málaga a los seleccionados.</w:t>
      </w:r>
    </w:p>
    <w:p w:rsidR="00442CB4" w:rsidRPr="0084706D" w:rsidRDefault="006755A5" w:rsidP="006755A5">
      <w:pPr>
        <w:jc w:val="both"/>
        <w:rPr>
          <w:rFonts w:ascii="Arial" w:hAnsi="Arial" w:cs="Arial"/>
          <w:color w:val="2A282A"/>
          <w:w w:val="110"/>
          <w:lang w:val="es-ES"/>
        </w:rPr>
      </w:pPr>
      <w:r w:rsidRPr="0084706D">
        <w:rPr>
          <w:rFonts w:ascii="Arial" w:hAnsi="Arial" w:cs="Arial"/>
          <w:color w:val="2A282A"/>
          <w:w w:val="110"/>
          <w:lang w:val="es-ES"/>
        </w:rPr>
        <w:tab/>
      </w:r>
    </w:p>
    <w:sectPr w:rsidR="00442CB4" w:rsidRPr="0084706D" w:rsidSect="006755A5">
      <w:pgSz w:w="16850" w:h="11910" w:orient="landscape"/>
      <w:pgMar w:top="120" w:right="660" w:bottom="144" w:left="960" w:header="0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731" w:rsidRDefault="00355731" w:rsidP="002E16EA">
      <w:r>
        <w:separator/>
      </w:r>
    </w:p>
  </w:endnote>
  <w:endnote w:type="continuationSeparator" w:id="0">
    <w:p w:rsidR="00355731" w:rsidRDefault="00355731" w:rsidP="002E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731" w:rsidRDefault="00355731" w:rsidP="002E16EA">
      <w:r>
        <w:separator/>
      </w:r>
    </w:p>
  </w:footnote>
  <w:footnote w:type="continuationSeparator" w:id="0">
    <w:p w:rsidR="00355731" w:rsidRDefault="00355731" w:rsidP="002E16EA">
      <w:r>
        <w:continuationSeparator/>
      </w:r>
    </w:p>
  </w:footnote>
  <w:footnote w:id="1">
    <w:p w:rsidR="00D81238" w:rsidRDefault="00D81238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2E16EA">
        <w:rPr>
          <w:lang w:val="es-ES"/>
        </w:rPr>
        <w:t xml:space="preserve"> </w:t>
      </w:r>
      <w:r>
        <w:rPr>
          <w:lang w:val="es-ES"/>
        </w:rPr>
        <w:t>FH: Grado en Filología Hispánica, EI: Grado en Estudio Ingleses, TI: Grado en Traducción e Interpretación (lengua B), EAO: Grado en Estudios de Asia Oriental</w:t>
      </w:r>
    </w:p>
    <w:p w:rsidR="00D81238" w:rsidRPr="002E16EA" w:rsidRDefault="00D81238">
      <w:pPr>
        <w:pStyle w:val="Textonotapie"/>
        <w:rPr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41"/>
    <w:rsid w:val="000065FD"/>
    <w:rsid w:val="00090EC4"/>
    <w:rsid w:val="000A4792"/>
    <w:rsid w:val="000C4C63"/>
    <w:rsid w:val="000E494C"/>
    <w:rsid w:val="000E71F8"/>
    <w:rsid w:val="001338D6"/>
    <w:rsid w:val="00145AC4"/>
    <w:rsid w:val="00175D5D"/>
    <w:rsid w:val="00194209"/>
    <w:rsid w:val="001B6362"/>
    <w:rsid w:val="001C5390"/>
    <w:rsid w:val="001F0964"/>
    <w:rsid w:val="002002C6"/>
    <w:rsid w:val="00211518"/>
    <w:rsid w:val="002222A0"/>
    <w:rsid w:val="00255B6D"/>
    <w:rsid w:val="00256642"/>
    <w:rsid w:val="002719A6"/>
    <w:rsid w:val="00275C2A"/>
    <w:rsid w:val="002A02D6"/>
    <w:rsid w:val="002E16EA"/>
    <w:rsid w:val="00323FAD"/>
    <w:rsid w:val="00333661"/>
    <w:rsid w:val="00355731"/>
    <w:rsid w:val="00367DB5"/>
    <w:rsid w:val="003922EC"/>
    <w:rsid w:val="00392551"/>
    <w:rsid w:val="00396251"/>
    <w:rsid w:val="003A5BBE"/>
    <w:rsid w:val="003B349C"/>
    <w:rsid w:val="003C0AB6"/>
    <w:rsid w:val="003C178E"/>
    <w:rsid w:val="003C404C"/>
    <w:rsid w:val="003F7FD9"/>
    <w:rsid w:val="00442CB4"/>
    <w:rsid w:val="00455D7A"/>
    <w:rsid w:val="004D17E9"/>
    <w:rsid w:val="00503BC4"/>
    <w:rsid w:val="00505C50"/>
    <w:rsid w:val="00520BEA"/>
    <w:rsid w:val="00540CD9"/>
    <w:rsid w:val="005814D0"/>
    <w:rsid w:val="006755A5"/>
    <w:rsid w:val="006E2EED"/>
    <w:rsid w:val="007268CA"/>
    <w:rsid w:val="0073704F"/>
    <w:rsid w:val="00765868"/>
    <w:rsid w:val="007719D6"/>
    <w:rsid w:val="007A6025"/>
    <w:rsid w:val="007E5BE5"/>
    <w:rsid w:val="00833C71"/>
    <w:rsid w:val="0084706D"/>
    <w:rsid w:val="008666D1"/>
    <w:rsid w:val="008A0EB4"/>
    <w:rsid w:val="0091178B"/>
    <w:rsid w:val="00A1619E"/>
    <w:rsid w:val="00A60140"/>
    <w:rsid w:val="00A70493"/>
    <w:rsid w:val="00A7756D"/>
    <w:rsid w:val="00AA7499"/>
    <w:rsid w:val="00AB213B"/>
    <w:rsid w:val="00AB6637"/>
    <w:rsid w:val="00AB6E56"/>
    <w:rsid w:val="00B070A8"/>
    <w:rsid w:val="00B63A86"/>
    <w:rsid w:val="00B713B8"/>
    <w:rsid w:val="00B82D34"/>
    <w:rsid w:val="00BA1A04"/>
    <w:rsid w:val="00BA77E0"/>
    <w:rsid w:val="00C02C87"/>
    <w:rsid w:val="00C073B1"/>
    <w:rsid w:val="00C51450"/>
    <w:rsid w:val="00C84A20"/>
    <w:rsid w:val="00D0418A"/>
    <w:rsid w:val="00D13DC3"/>
    <w:rsid w:val="00D17D41"/>
    <w:rsid w:val="00D54274"/>
    <w:rsid w:val="00D81238"/>
    <w:rsid w:val="00D82E2A"/>
    <w:rsid w:val="00E32FF8"/>
    <w:rsid w:val="00E51C6B"/>
    <w:rsid w:val="00E606D0"/>
    <w:rsid w:val="00EC5581"/>
    <w:rsid w:val="00EC7002"/>
    <w:rsid w:val="00ED7992"/>
    <w:rsid w:val="00EE304B"/>
    <w:rsid w:val="00F111D6"/>
    <w:rsid w:val="00F13374"/>
    <w:rsid w:val="00F32FCE"/>
    <w:rsid w:val="00F42E18"/>
    <w:rsid w:val="00F55FA2"/>
    <w:rsid w:val="00F57AA5"/>
    <w:rsid w:val="00F6771E"/>
    <w:rsid w:val="00F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84BE"/>
  <w15:chartTrackingRefBased/>
  <w15:docId w15:val="{5CCE2692-1607-4F6B-B2FA-2C701921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D17D41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D17D41"/>
    <w:pPr>
      <w:spacing w:before="96"/>
      <w:ind w:left="1924"/>
      <w:outlineLvl w:val="1"/>
    </w:pPr>
    <w:rPr>
      <w:rFonts w:ascii="Arial" w:eastAsia="Arial" w:hAnsi="Arial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D17D41"/>
    <w:rPr>
      <w:rFonts w:ascii="Arial" w:eastAsia="Arial" w:hAnsi="Arial"/>
      <w:sz w:val="23"/>
      <w:szCs w:val="23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D17D41"/>
    <w:pPr>
      <w:ind w:left="1132"/>
    </w:pPr>
    <w:rPr>
      <w:rFonts w:ascii="Arial" w:eastAsia="Arial" w:hAnsi="Arial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7D41"/>
    <w:rPr>
      <w:rFonts w:ascii="Arial" w:eastAsia="Arial" w:hAnsi="Arial"/>
      <w:sz w:val="19"/>
      <w:szCs w:val="19"/>
      <w:lang w:val="en-US"/>
    </w:rPr>
  </w:style>
  <w:style w:type="table" w:styleId="Tablaconcuadrcula">
    <w:name w:val="Table Grid"/>
    <w:basedOn w:val="Tablanormal"/>
    <w:uiPriority w:val="39"/>
    <w:rsid w:val="00D1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6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6D0"/>
    <w:rPr>
      <w:rFonts w:ascii="Segoe UI" w:hAnsi="Segoe UI" w:cs="Segoe UI"/>
      <w:sz w:val="18"/>
      <w:szCs w:val="18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16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16EA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E16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del Milagro Pérez</dc:creator>
  <cp:keywords/>
  <dc:description/>
  <cp:lastModifiedBy>UMA</cp:lastModifiedBy>
  <cp:revision>2</cp:revision>
  <cp:lastPrinted>2019-02-06T09:35:00Z</cp:lastPrinted>
  <dcterms:created xsi:type="dcterms:W3CDTF">2020-03-05T17:56:00Z</dcterms:created>
  <dcterms:modified xsi:type="dcterms:W3CDTF">2020-03-05T17:56:00Z</dcterms:modified>
</cp:coreProperties>
</file>