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EE" w:rsidRDefault="00B916EE" w:rsidP="00631910">
      <w:pPr>
        <w:spacing w:before="100" w:beforeAutospacing="1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755F684" wp14:editId="27DEDC34">
            <wp:extent cx="2428875" cy="847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10" w:rsidRPr="00631910" w:rsidRDefault="00631910" w:rsidP="00631910">
      <w:pPr>
        <w:spacing w:before="100" w:beforeAutospacing="1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631910">
        <w:rPr>
          <w:rFonts w:ascii="Arial" w:hAnsi="Arial" w:cs="Arial"/>
          <w:b/>
          <w:sz w:val="28"/>
          <w:szCs w:val="28"/>
          <w:lang w:val="en-US"/>
        </w:rPr>
        <w:t>CONCORDIA UNIVERSITY OF EDMONTON</w:t>
      </w:r>
    </w:p>
    <w:p w:rsidR="00631910" w:rsidRPr="00631910" w:rsidRDefault="00631910" w:rsidP="00631910">
      <w:pPr>
        <w:spacing w:before="100" w:beforeAutospacing="1"/>
        <w:jc w:val="center"/>
        <w:rPr>
          <w:rFonts w:ascii="Arial" w:hAnsi="Arial" w:cs="Arial"/>
          <w:b/>
          <w:lang w:val="en-US"/>
        </w:rPr>
      </w:pPr>
      <w:r w:rsidRPr="00631910">
        <w:rPr>
          <w:rFonts w:ascii="Arial" w:hAnsi="Arial" w:cs="Arial"/>
          <w:b/>
          <w:lang w:val="en-US"/>
        </w:rPr>
        <w:t>International Student’s application</w:t>
      </w:r>
    </w:p>
    <w:p w:rsidR="00631910" w:rsidRPr="00631910" w:rsidRDefault="00631910" w:rsidP="00631910">
      <w:pPr>
        <w:spacing w:before="100" w:beforeAutospacing="1"/>
        <w:rPr>
          <w:rFonts w:ascii="Arial" w:hAnsi="Arial" w:cs="Arial"/>
          <w:lang w:val="en-US"/>
        </w:rPr>
      </w:pPr>
      <w:r w:rsidRPr="00631910">
        <w:rPr>
          <w:rFonts w:ascii="Arial" w:hAnsi="Arial" w:cs="Arial"/>
          <w:lang w:val="en-US"/>
        </w:rPr>
        <w:t>1)       That each student submits a completed Application Form.  This can be done on-line by visiting our website at </w:t>
      </w:r>
      <w:hyperlink r:id="rId6" w:tgtFrame="_blank" w:history="1">
        <w:r w:rsidRPr="00631910">
          <w:rPr>
            <w:rStyle w:val="Hipervnculo"/>
            <w:rFonts w:ascii="Arial" w:hAnsi="Arial" w:cs="Arial"/>
            <w:lang w:val="en-US"/>
          </w:rPr>
          <w:t>www.concordia.ab.ca</w:t>
        </w:r>
      </w:hyperlink>
      <w:r w:rsidRPr="00631910">
        <w:rPr>
          <w:rFonts w:ascii="Arial" w:hAnsi="Arial" w:cs="Arial"/>
          <w:lang w:val="en-US"/>
        </w:rPr>
        <w:t xml:space="preserve"> and clicking </w:t>
      </w:r>
      <w:proofErr w:type="gramStart"/>
      <w:r w:rsidRPr="00631910">
        <w:rPr>
          <w:rFonts w:ascii="Arial" w:hAnsi="Arial" w:cs="Arial"/>
          <w:lang w:val="en-US"/>
        </w:rPr>
        <w:t>the apply</w:t>
      </w:r>
      <w:proofErr w:type="gramEnd"/>
      <w:r w:rsidRPr="00631910">
        <w:rPr>
          <w:rFonts w:ascii="Arial" w:hAnsi="Arial" w:cs="Arial"/>
          <w:lang w:val="en-US"/>
        </w:rPr>
        <w:t xml:space="preserve"> now button.  Exchange students are not required to pay Concordia’s application fee when submitting their application.</w:t>
      </w:r>
    </w:p>
    <w:p w:rsidR="00631910" w:rsidRPr="00631910" w:rsidRDefault="00631910" w:rsidP="00631910">
      <w:pPr>
        <w:spacing w:before="100" w:beforeAutospacing="1"/>
        <w:rPr>
          <w:rFonts w:ascii="Arial" w:hAnsi="Arial" w:cs="Arial"/>
          <w:lang w:val="en-US"/>
        </w:rPr>
      </w:pPr>
      <w:r w:rsidRPr="00631910">
        <w:rPr>
          <w:rFonts w:ascii="Arial" w:hAnsi="Arial" w:cs="Arial"/>
          <w:lang w:val="en-US"/>
        </w:rPr>
        <w:t xml:space="preserve">2)       A letter of permission from either your University Registrar or </w:t>
      </w:r>
      <w:proofErr w:type="gramStart"/>
      <w:r w:rsidRPr="00631910">
        <w:rPr>
          <w:rFonts w:ascii="Arial" w:hAnsi="Arial" w:cs="Arial"/>
          <w:lang w:val="en-US"/>
        </w:rPr>
        <w:t>yourself which</w:t>
      </w:r>
      <w:proofErr w:type="gramEnd"/>
      <w:r w:rsidRPr="00631910">
        <w:rPr>
          <w:rFonts w:ascii="Arial" w:hAnsi="Arial" w:cs="Arial"/>
          <w:lang w:val="en-US"/>
        </w:rPr>
        <w:t xml:space="preserve"> authorizes the exchange students to register at Concordia.</w:t>
      </w:r>
    </w:p>
    <w:p w:rsidR="00631910" w:rsidRDefault="00631910" w:rsidP="00631910">
      <w:pPr>
        <w:spacing w:before="100" w:beforeAutospacing="1"/>
        <w:rPr>
          <w:rFonts w:ascii="Arial" w:hAnsi="Arial" w:cs="Arial"/>
          <w:lang w:val="en-US"/>
        </w:rPr>
      </w:pPr>
      <w:r w:rsidRPr="00631910">
        <w:rPr>
          <w:rFonts w:ascii="Arial" w:hAnsi="Arial" w:cs="Arial"/>
          <w:lang w:val="en-US"/>
        </w:rPr>
        <w:t xml:space="preserve">3)       A written statement indicating that they possess </w:t>
      </w:r>
      <w:r>
        <w:rPr>
          <w:rFonts w:ascii="Arial" w:hAnsi="Arial" w:cs="Arial"/>
          <w:lang w:val="en-US"/>
        </w:rPr>
        <w:t>the required</w:t>
      </w:r>
      <w:r w:rsidRPr="00631910">
        <w:rPr>
          <w:rFonts w:ascii="Arial" w:hAnsi="Arial" w:cs="Arial"/>
          <w:lang w:val="en-US"/>
        </w:rPr>
        <w:t xml:space="preserve"> English language proficiency to be successful in an English medium university, and if deemed necessary by your institution, the courses for which they </w:t>
      </w:r>
      <w:proofErr w:type="gramStart"/>
      <w:r w:rsidRPr="00631910">
        <w:rPr>
          <w:rFonts w:ascii="Arial" w:hAnsi="Arial" w:cs="Arial"/>
          <w:lang w:val="en-US"/>
        </w:rPr>
        <w:t>are permitted</w:t>
      </w:r>
      <w:proofErr w:type="gramEnd"/>
      <w:r w:rsidRPr="00631910">
        <w:rPr>
          <w:rFonts w:ascii="Arial" w:hAnsi="Arial" w:cs="Arial"/>
          <w:lang w:val="en-US"/>
        </w:rPr>
        <w:t xml:space="preserve"> to register</w:t>
      </w:r>
    </w:p>
    <w:p w:rsidR="00631910" w:rsidRPr="00631910" w:rsidRDefault="00631910" w:rsidP="00631910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631910">
        <w:rPr>
          <w:lang w:val="en-US"/>
        </w:rPr>
        <w:t>Test of English as a Foreign Language (</w:t>
      </w:r>
      <w:proofErr w:type="spellStart"/>
      <w:proofErr w:type="gramStart"/>
      <w:r w:rsidRPr="00631910">
        <w:rPr>
          <w:lang w:val="en-US"/>
        </w:rPr>
        <w:t>TOEFLc</w:t>
      </w:r>
      <w:proofErr w:type="spellEnd"/>
      <w:r w:rsidRPr="00631910">
        <w:rPr>
          <w:lang w:val="en-US"/>
        </w:rPr>
        <w:t xml:space="preserve"> )</w:t>
      </w:r>
      <w:proofErr w:type="gramEnd"/>
      <w:r w:rsidRPr="00631910">
        <w:rPr>
          <w:lang w:val="en-US"/>
        </w:rPr>
        <w:t xml:space="preserve"> </w:t>
      </w:r>
      <w:proofErr w:type="spellStart"/>
      <w:r w:rsidRPr="00631910">
        <w:rPr>
          <w:lang w:val="en-US"/>
        </w:rPr>
        <w:t>iBT</w:t>
      </w:r>
      <w:proofErr w:type="spellEnd"/>
      <w:r w:rsidRPr="00631910">
        <w:rPr>
          <w:lang w:val="en-US"/>
        </w:rPr>
        <w:t xml:space="preserve"> (internet-based test) score of 80 or PBT (paper-based test) score of 550.</w:t>
      </w:r>
    </w:p>
    <w:p w:rsidR="00631910" w:rsidRPr="00631910" w:rsidRDefault="00631910" w:rsidP="00631910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proofErr w:type="spellStart"/>
      <w:r w:rsidRPr="00631910">
        <w:rPr>
          <w:lang w:val="en-US"/>
        </w:rPr>
        <w:t>IELTSd</w:t>
      </w:r>
      <w:proofErr w:type="spellEnd"/>
      <w:r w:rsidRPr="00631910">
        <w:rPr>
          <w:lang w:val="en-US"/>
        </w:rPr>
        <w:t xml:space="preserve"> (International English Language Testing System). The minimum satisfactory score is 6.0 with no band below 5.5. </w:t>
      </w:r>
    </w:p>
    <w:p w:rsidR="00631910" w:rsidRPr="00631910" w:rsidRDefault="00631910" w:rsidP="00631910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proofErr w:type="spellStart"/>
      <w:r w:rsidRPr="00631910">
        <w:rPr>
          <w:lang w:val="en-US"/>
        </w:rPr>
        <w:t>MELABe</w:t>
      </w:r>
      <w:proofErr w:type="spellEnd"/>
      <w:r w:rsidRPr="00631910">
        <w:rPr>
          <w:lang w:val="en-US"/>
        </w:rPr>
        <w:t xml:space="preserve"> (Michigan English Language Assessment Battery). The minimum satisfactory score is 80. </w:t>
      </w:r>
    </w:p>
    <w:p w:rsidR="00631910" w:rsidRPr="00631910" w:rsidRDefault="00631910" w:rsidP="00631910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proofErr w:type="spellStart"/>
      <w:r w:rsidRPr="00631910">
        <w:rPr>
          <w:lang w:val="en-US"/>
        </w:rPr>
        <w:t>CAELf</w:t>
      </w:r>
      <w:proofErr w:type="spellEnd"/>
      <w:r w:rsidRPr="00631910">
        <w:rPr>
          <w:lang w:val="en-US"/>
        </w:rPr>
        <w:t xml:space="preserve"> (Canadian Academic English Language Assessment). The minimum satisfactory score is 60 with scores of at least 50 in Listening, Reading and Speaking, and 60 or higher in Writing.</w:t>
      </w:r>
    </w:p>
    <w:p w:rsidR="00631910" w:rsidRDefault="00631910" w:rsidP="00631910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proofErr w:type="spellStart"/>
      <w:r w:rsidRPr="00631910">
        <w:rPr>
          <w:lang w:val="en-US"/>
        </w:rPr>
        <w:t>CLBg</w:t>
      </w:r>
      <w:proofErr w:type="spellEnd"/>
      <w:r w:rsidRPr="00631910">
        <w:rPr>
          <w:lang w:val="en-US"/>
        </w:rPr>
        <w:t xml:space="preserve"> (Canadian Language Benchmark). The minimum satisfactory score is </w:t>
      </w:r>
      <w:proofErr w:type="gramStart"/>
      <w:r w:rsidRPr="00631910">
        <w:rPr>
          <w:lang w:val="en-US"/>
        </w:rPr>
        <w:t>6</w:t>
      </w:r>
      <w:proofErr w:type="gramEnd"/>
      <w:r w:rsidRPr="00631910">
        <w:rPr>
          <w:lang w:val="en-US"/>
        </w:rPr>
        <w:t>. • Pearson Test of English (Academic</w:t>
      </w:r>
      <w:proofErr w:type="gramStart"/>
      <w:r w:rsidRPr="00631910">
        <w:rPr>
          <w:lang w:val="en-US"/>
        </w:rPr>
        <w:t>)h</w:t>
      </w:r>
      <w:proofErr w:type="gramEnd"/>
      <w:r w:rsidRPr="00631910">
        <w:rPr>
          <w:lang w:val="en-US"/>
        </w:rPr>
        <w:t xml:space="preserve"> . The minimum satisfactory score is 54.</w:t>
      </w:r>
    </w:p>
    <w:p w:rsidR="00631910" w:rsidRPr="00631910" w:rsidRDefault="00631910" w:rsidP="00631910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631910">
        <w:rPr>
          <w:lang w:val="en-US"/>
        </w:rPr>
        <w:t>A letter from international office outlining that student has the prescribed knowledge is acceptable [B2</w:t>
      </w:r>
      <w:r>
        <w:rPr>
          <w:lang w:val="en-US"/>
        </w:rPr>
        <w:t xml:space="preserve"> according with Annex I_ UMA selection process</w:t>
      </w:r>
      <w:r w:rsidRPr="00631910">
        <w:rPr>
          <w:lang w:val="en-US"/>
        </w:rPr>
        <w:t>]</w:t>
      </w:r>
    </w:p>
    <w:p w:rsidR="00631910" w:rsidRPr="00631910" w:rsidRDefault="00631910" w:rsidP="00631910">
      <w:pPr>
        <w:spacing w:before="100" w:beforeAutospacing="1"/>
        <w:rPr>
          <w:rFonts w:ascii="Arial" w:hAnsi="Arial" w:cs="Arial"/>
          <w:lang w:val="en-US"/>
        </w:rPr>
      </w:pPr>
      <w:r w:rsidRPr="00631910">
        <w:rPr>
          <w:rFonts w:ascii="Arial" w:hAnsi="Arial" w:cs="Arial"/>
          <w:lang w:val="en-US"/>
        </w:rPr>
        <w:t xml:space="preserve">4)       One letter </w:t>
      </w:r>
      <w:proofErr w:type="gramStart"/>
      <w:r w:rsidRPr="00631910">
        <w:rPr>
          <w:rFonts w:ascii="Arial" w:hAnsi="Arial" w:cs="Arial"/>
          <w:lang w:val="en-US"/>
        </w:rPr>
        <w:t>should be written</w:t>
      </w:r>
      <w:proofErr w:type="gramEnd"/>
      <w:r w:rsidRPr="00631910">
        <w:rPr>
          <w:rFonts w:ascii="Arial" w:hAnsi="Arial" w:cs="Arial"/>
          <w:lang w:val="en-US"/>
        </w:rPr>
        <w:t xml:space="preserve"> for each exchange student.</w:t>
      </w:r>
    </w:p>
    <w:p w:rsidR="00631910" w:rsidRPr="00631910" w:rsidRDefault="00631910" w:rsidP="00631910">
      <w:pPr>
        <w:spacing w:before="100" w:beforeAutospacing="1"/>
        <w:rPr>
          <w:rFonts w:ascii="Arial" w:hAnsi="Arial" w:cs="Arial"/>
          <w:lang w:val="en-US"/>
        </w:rPr>
      </w:pPr>
      <w:r w:rsidRPr="00631910">
        <w:rPr>
          <w:rFonts w:ascii="Arial" w:hAnsi="Arial" w:cs="Arial"/>
          <w:lang w:val="en-US"/>
        </w:rPr>
        <w:t>5)       Certified copies of the student’s high school and post-secondary transcripts.</w:t>
      </w:r>
    </w:p>
    <w:p w:rsidR="00631910" w:rsidRDefault="00631910" w:rsidP="00631910">
      <w:pPr>
        <w:spacing w:before="100" w:beforeAutospacing="1"/>
        <w:rPr>
          <w:rFonts w:ascii="Arial" w:hAnsi="Arial" w:cs="Arial"/>
          <w:lang w:val="en-US"/>
        </w:rPr>
      </w:pPr>
      <w:r w:rsidRPr="00631910">
        <w:rPr>
          <w:rFonts w:ascii="Arial" w:hAnsi="Arial" w:cs="Arial"/>
          <w:lang w:val="en-US"/>
        </w:rPr>
        <w:t>6)       English translation for all documents received in languages other than English or French.</w:t>
      </w:r>
    </w:p>
    <w:p w:rsidR="00631910" w:rsidRPr="00631910" w:rsidRDefault="00631910" w:rsidP="00631910">
      <w:pPr>
        <w:spacing w:before="100" w:before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7)</w:t>
      </w:r>
      <w:r w:rsidRPr="00631910">
        <w:rPr>
          <w:lang w:val="en-US"/>
        </w:rPr>
        <w:t xml:space="preserve"> On-campus accommodation is available however limited so we advise the international student to contact our Residence life coordinator Jonathan Dowell as soon as possible </w:t>
      </w:r>
      <w:hyperlink r:id="rId7" w:tgtFrame="_blank" w:history="1">
        <w:r w:rsidRPr="00631910">
          <w:rPr>
            <w:rStyle w:val="Hipervnculo"/>
            <w:lang w:val="en-US"/>
          </w:rPr>
          <w:t>jonathan.dowell@concordia.ab.ca</w:t>
        </w:r>
      </w:hyperlink>
    </w:p>
    <w:p w:rsidR="00631910" w:rsidRPr="00631910" w:rsidRDefault="00631910" w:rsidP="00631910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lang w:val="en-US"/>
        </w:rPr>
        <w:lastRenderedPageBreak/>
        <w:t> </w:t>
      </w:r>
      <w:r w:rsidRPr="00631910">
        <w:rPr>
          <w:rFonts w:ascii="Arial" w:hAnsi="Arial" w:cs="Arial"/>
          <w:lang w:val="en-US"/>
        </w:rPr>
        <w:t xml:space="preserve">9, </w:t>
      </w:r>
      <w:proofErr w:type="gramStart"/>
      <w:r w:rsidRPr="00631910">
        <w:rPr>
          <w:rFonts w:ascii="Arial" w:hAnsi="Arial" w:cs="Arial"/>
          <w:lang w:val="en-US"/>
        </w:rPr>
        <w:t>We</w:t>
      </w:r>
      <w:proofErr w:type="gramEnd"/>
      <w:r w:rsidRPr="00631910">
        <w:rPr>
          <w:rFonts w:ascii="Arial" w:hAnsi="Arial" w:cs="Arial"/>
          <w:lang w:val="en-US"/>
        </w:rPr>
        <w:t xml:space="preserve"> require the students coming for less than 12 months to purchase the insurance from the University as a cost of about 250$/semester </w:t>
      </w:r>
    </w:p>
    <w:p w:rsidR="00631910" w:rsidRPr="00631910" w:rsidRDefault="00631910" w:rsidP="00631910">
      <w:pPr>
        <w:spacing w:before="100" w:beforeAutospacing="1" w:after="100" w:afterAutospacing="1"/>
        <w:rPr>
          <w:lang w:val="en-US"/>
        </w:rPr>
      </w:pPr>
      <w:r w:rsidRPr="00631910">
        <w:rPr>
          <w:rFonts w:ascii="Arial" w:hAnsi="Arial" w:cs="Arial"/>
          <w:lang w:val="en-US"/>
        </w:rPr>
        <w:t> </w:t>
      </w:r>
      <w:proofErr w:type="gramStart"/>
      <w:r w:rsidRPr="00631910">
        <w:rPr>
          <w:rFonts w:ascii="Arial" w:hAnsi="Arial" w:cs="Arial"/>
          <w:lang w:val="en-US"/>
        </w:rPr>
        <w:t>10</w:t>
      </w:r>
      <w:proofErr w:type="gramEnd"/>
      <w:r w:rsidRPr="00631910">
        <w:rPr>
          <w:rFonts w:ascii="Arial" w:hAnsi="Arial" w:cs="Arial"/>
          <w:lang w:val="en-US"/>
        </w:rPr>
        <w:t>, Web page:</w:t>
      </w:r>
      <w:r w:rsidRPr="00631910">
        <w:rPr>
          <w:lang w:val="en-US"/>
        </w:rPr>
        <w:t> </w:t>
      </w:r>
      <w:hyperlink r:id="rId8" w:tgtFrame="_blank" w:history="1">
        <w:r w:rsidRPr="00631910">
          <w:rPr>
            <w:rStyle w:val="Hipervnculo"/>
            <w:lang w:val="en-US"/>
          </w:rPr>
          <w:t>http://international.concordia.ab.ca/</w:t>
        </w:r>
      </w:hyperlink>
    </w:p>
    <w:p w:rsidR="00631910" w:rsidRPr="00631910" w:rsidRDefault="00631910" w:rsidP="00631910">
      <w:pPr>
        <w:spacing w:before="100" w:beforeAutospacing="1" w:after="100" w:afterAutospacing="1"/>
        <w:rPr>
          <w:lang w:val="en-US"/>
        </w:rPr>
      </w:pPr>
      <w:r w:rsidRPr="00631910">
        <w:rPr>
          <w:lang w:val="en-US"/>
        </w:rPr>
        <w:t> </w:t>
      </w:r>
    </w:p>
    <w:p w:rsidR="00631910" w:rsidRPr="00631910" w:rsidRDefault="00631910">
      <w:pPr>
        <w:rPr>
          <w:rFonts w:ascii="Arial" w:hAnsi="Arial" w:cs="Arial"/>
          <w:lang w:val="en-US"/>
        </w:rPr>
      </w:pPr>
    </w:p>
    <w:sectPr w:rsidR="00631910" w:rsidRPr="00631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45476"/>
    <w:multiLevelType w:val="hybridMultilevel"/>
    <w:tmpl w:val="6E68016C"/>
    <w:lvl w:ilvl="0" w:tplc="435C8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806A6"/>
    <w:multiLevelType w:val="hybridMultilevel"/>
    <w:tmpl w:val="1132F20A"/>
    <w:lvl w:ilvl="0" w:tplc="3FEC9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5764C"/>
    <w:multiLevelType w:val="hybridMultilevel"/>
    <w:tmpl w:val="167AB03E"/>
    <w:lvl w:ilvl="0" w:tplc="435C8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10"/>
    <w:rsid w:val="00205186"/>
    <w:rsid w:val="00631910"/>
    <w:rsid w:val="00B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2A0D4-59FB-4AC0-82D1-DF75024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1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191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.concordia.ab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than.dowell@concordia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cordia.ab.c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2</cp:revision>
  <dcterms:created xsi:type="dcterms:W3CDTF">2016-11-28T13:35:00Z</dcterms:created>
  <dcterms:modified xsi:type="dcterms:W3CDTF">2016-11-28T13:48:00Z</dcterms:modified>
</cp:coreProperties>
</file>