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76" w:rsidRPr="007D1A76" w:rsidRDefault="007D1A76" w:rsidP="007D1A76">
      <w:pPr>
        <w:spacing w:after="0"/>
        <w:rPr>
          <w:rFonts w:ascii="Dotum" w:eastAsia="Dotum" w:hAnsi="Dotum" w:cs="Times New Roman" w:hint="eastAsia"/>
          <w:color w:val="555555"/>
          <w:sz w:val="18"/>
          <w:szCs w:val="18"/>
          <w:lang w:eastAsia="es-ES"/>
        </w:rPr>
      </w:pPr>
      <w:r w:rsidRPr="007D1A76">
        <w:rPr>
          <w:rFonts w:ascii="Verdana" w:eastAsia="Dotum" w:hAnsi="Verdana" w:cs="Times New Roman"/>
          <w:b/>
          <w:color w:val="244061"/>
          <w:sz w:val="32"/>
          <w:szCs w:val="32"/>
          <w:lang w:eastAsia="es-ES"/>
        </w:rPr>
        <w:t>COLLEGES &amp; DEPARTMENTS</w:t>
      </w:r>
      <w:r w:rsidRPr="007D1A76">
        <w:rPr>
          <w:rFonts w:ascii="Verdana" w:eastAsia="Dotum" w:hAnsi="Verdana" w:cs="Times New Roman"/>
          <w:b/>
          <w:color w:val="244061"/>
          <w:sz w:val="52"/>
          <w:szCs w:val="52"/>
          <w:lang w:eastAsia="es-ES"/>
        </w:rPr>
        <w:t xml:space="preserve"> </w:t>
      </w:r>
    </w:p>
    <w:p w:rsidR="007D1A76" w:rsidRPr="007D1A76" w:rsidRDefault="007D1A76" w:rsidP="007D1A76">
      <w:pPr>
        <w:spacing w:after="0"/>
        <w:rPr>
          <w:rFonts w:ascii="Arial" w:eastAsia="Dotum" w:hAnsi="Arial" w:cs="Arial" w:hint="eastAsia"/>
          <w:color w:val="000000"/>
          <w:lang w:eastAsia="es-ES"/>
        </w:rPr>
      </w:pPr>
      <w:r w:rsidRPr="007D1A76">
        <w:rPr>
          <w:rFonts w:ascii="Bookman Old Style" w:eastAsia="Dotum" w:hAnsi="Bookman Old Style" w:cs="Arial"/>
          <w:color w:val="535353"/>
          <w:lang w:eastAsia="es-ES"/>
        </w:rPr>
        <w:t> </w:t>
      </w:r>
      <w:r w:rsidRPr="007D1A76">
        <w:rPr>
          <w:rFonts w:ascii="Bookman Old Style" w:eastAsia="Dotum" w:hAnsi="Bookman Old Style" w:cs="Arial"/>
          <w:color w:val="000000"/>
          <w:lang w:eastAsia="es-ES"/>
        </w:rPr>
        <w:t xml:space="preserve"> </w:t>
      </w:r>
    </w:p>
    <w:tbl>
      <w:tblPr>
        <w:tblpPr w:leftFromText="141" w:rightFromText="141" w:vertAnchor="text" w:horzAnchor="margin" w:tblpXSpec="center" w:tblpY="405"/>
        <w:tblW w:w="10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3177"/>
        <w:gridCol w:w="2337"/>
        <w:gridCol w:w="3016"/>
        <w:gridCol w:w="6"/>
      </w:tblGrid>
      <w:tr w:rsidR="007D1A76" w:rsidRPr="007D1A76" w:rsidTr="007D1A76">
        <w:trPr>
          <w:trHeight w:val="345"/>
        </w:trPr>
        <w:tc>
          <w:tcPr>
            <w:tcW w:w="5351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jc w:val="center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bookmarkStart w:id="0" w:name="_GoBack"/>
            <w:bookmarkEnd w:id="0"/>
            <w:r w:rsidRPr="007D1A76">
              <w:rPr>
                <w:rFonts w:ascii="Bookman Old Style" w:eastAsia="Dotum" w:hAnsi="Bookman Old Style" w:cs="Times New Roman"/>
                <w:b/>
                <w:bCs/>
                <w:color w:val="FFFFFF"/>
                <w:lang w:eastAsia="es-ES"/>
              </w:rPr>
              <w:t xml:space="preserve">SEOUL Campus </w:t>
            </w:r>
          </w:p>
        </w:tc>
        <w:tc>
          <w:tcPr>
            <w:tcW w:w="5353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jc w:val="center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color w:val="FFFFFF"/>
                <w:lang w:eastAsia="es-ES"/>
              </w:rPr>
              <w:t xml:space="preserve">GLOBAL Campus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81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College of English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70C0"/>
                <w:sz w:val="15"/>
                <w:szCs w:val="15"/>
                <w:lang w:eastAsia="es-ES"/>
              </w:rPr>
              <w:t xml:space="preserve">English Linguistics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70C0"/>
                <w:sz w:val="15"/>
                <w:szCs w:val="15"/>
                <w:lang w:eastAsia="es-ES"/>
              </w:rPr>
              <w:t xml:space="preserve">English Literature and Culture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70C0"/>
                <w:sz w:val="15"/>
                <w:szCs w:val="15"/>
                <w:lang w:eastAsia="es-ES"/>
              </w:rPr>
              <w:t xml:space="preserve">EICC(English for International </w:t>
            </w:r>
          </w:p>
          <w:p w:rsidR="007D1A76" w:rsidRPr="007D1A76" w:rsidRDefault="007D1A76" w:rsidP="007D1A76">
            <w:pPr>
              <w:spacing w:after="0"/>
              <w:ind w:firstLine="375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70C0"/>
                <w:sz w:val="15"/>
                <w:szCs w:val="15"/>
                <w:lang w:eastAsia="es-ES"/>
              </w:rPr>
              <w:t>Conferences and Communication)</w:t>
            </w:r>
            <w:r w:rsidRPr="007D1A76">
              <w:rPr>
                <w:rFonts w:ascii="Bookman Old Style" w:eastAsia="Dotum" w:hAnsi="Bookman Old Style" w:cs="Times New Roman"/>
                <w:color w:val="555555"/>
                <w:sz w:val="15"/>
                <w:szCs w:val="15"/>
                <w:lang w:eastAsia="es-ES"/>
              </w:rPr>
              <w:t xml:space="preserve"> </w:t>
            </w:r>
          </w:p>
        </w:tc>
        <w:tc>
          <w:tcPr>
            <w:tcW w:w="23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color w:val="000000"/>
                <w:sz w:val="16"/>
                <w:szCs w:val="16"/>
                <w:lang w:eastAsia="es-ES"/>
              </w:rPr>
              <w:t xml:space="preserve">College of Humanities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Humanities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>-Philosophy</w:t>
            </w:r>
            <w:r w:rsidRPr="007D1A76">
              <w:rPr>
                <w:rFonts w:ascii="Bookman Old Style" w:eastAsia="Dotum" w:hAnsi="Bookman Old Style" w:cs="Times New Roman"/>
                <w:color w:val="000000"/>
                <w:sz w:val="4"/>
                <w:szCs w:val="4"/>
                <w:lang w:eastAsia="es-ES"/>
              </w:rPr>
              <w:t xml:space="preserve">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-History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-Linguistics and Cognitive Science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495"/>
        </w:trPr>
        <w:tc>
          <w:tcPr>
            <w:tcW w:w="21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College of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Occidental Languages </w:t>
            </w:r>
          </w:p>
        </w:tc>
        <w:tc>
          <w:tcPr>
            <w:tcW w:w="3177" w:type="dxa"/>
            <w:vMerge w:val="restart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Division of French Language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 w:themeColor="text1"/>
                <w:w w:val="90"/>
                <w:sz w:val="15"/>
                <w:szCs w:val="15"/>
                <w:lang w:eastAsia="es-ES"/>
              </w:rPr>
              <w:t>-Applied French Linguistics and Literature</w:t>
            </w: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-FATI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-French and European Studies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Division of Knowledge Contents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-Knowledge Contents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color w:val="000000"/>
                <w:sz w:val="16"/>
                <w:szCs w:val="16"/>
                <w:lang w:eastAsia="es-ES"/>
              </w:rPr>
              <w:t>College of Interpretation and Translation</w:t>
            </w:r>
            <w:r w:rsidRPr="007D1A76">
              <w:rPr>
                <w:rFonts w:ascii="Bookman Old Style" w:eastAsia="Dotum" w:hAnsi="Bookman Old Style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School of English for Interpretation &amp;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Translation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1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German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German Interpretation &amp; Translation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1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Russian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Spanish Interpretation &amp; Translation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1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Spanish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Italian Interpretation &amp; Translation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1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Italian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Chinese Interpretation &amp; Translation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Portuguese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Japanese Interpretation &amp; Translation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1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Dutch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Thai Interpretation and Translation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1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Scandinavian Languages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Arabic Interpretation &amp; Translation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195"/>
        </w:trPr>
        <w:tc>
          <w:tcPr>
            <w:tcW w:w="21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College of </w:t>
            </w:r>
          </w:p>
          <w:p w:rsidR="007D1A76" w:rsidRPr="007D1A76" w:rsidRDefault="007D1A76" w:rsidP="007D1A76">
            <w:pPr>
              <w:spacing w:after="0" w:line="80" w:lineRule="atLeast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  <w:t>Oriental Languages</w:t>
            </w:r>
            <w:r w:rsidRPr="007D1A76">
              <w:rPr>
                <w:rFonts w:ascii="Bookman Old Style" w:eastAsia="Dotum" w:hAnsi="Bookman Old Style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Malay-Indonesian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Malay-Indonesian Interpretation &amp;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Translation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1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Arabic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1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Thai </w:t>
            </w:r>
          </w:p>
        </w:tc>
        <w:tc>
          <w:tcPr>
            <w:tcW w:w="23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color w:val="000000"/>
                <w:sz w:val="16"/>
                <w:szCs w:val="16"/>
                <w:lang w:eastAsia="es-ES"/>
              </w:rPr>
              <w:t xml:space="preserve">College of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color w:val="000000"/>
                <w:sz w:val="16"/>
                <w:szCs w:val="16"/>
                <w:lang w:eastAsia="es-ES"/>
              </w:rPr>
              <w:t xml:space="preserve">International and Area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color w:val="000000"/>
                <w:sz w:val="16"/>
                <w:szCs w:val="16"/>
                <w:lang w:eastAsia="es-ES"/>
              </w:rPr>
              <w:t xml:space="preserve">Studies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Polish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1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Vietnamese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Romanian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1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Hindi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Czech and Slovak Studies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1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Turkish and Azerbaijani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Hungarian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1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Persian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South Slavic Studies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1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Mongolian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Ukrainian Studies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495"/>
        </w:trPr>
        <w:tc>
          <w:tcPr>
            <w:tcW w:w="21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College of Chinese </w:t>
            </w:r>
          </w:p>
        </w:tc>
        <w:tc>
          <w:tcPr>
            <w:tcW w:w="3177" w:type="dxa"/>
            <w:vMerge w:val="restart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Division of Chinese Language, Literature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and Culture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w w:val="90"/>
                <w:sz w:val="15"/>
                <w:szCs w:val="15"/>
                <w:lang w:eastAsia="es-ES"/>
              </w:rPr>
              <w:t>-Chinese Language, Literature and Culture</w:t>
            </w: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French Studies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Brazilian Studies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Greek and Bulgarian Studies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177" w:type="dxa"/>
            <w:vMerge w:val="restart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Division of Chinese Foreign Affairs and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Commerce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-Chinese Foreign Affairs and Commerce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Indian Studies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Central Asian Studies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African Studies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 w:themeColor="text1"/>
                <w:w w:val="91"/>
                <w:sz w:val="15"/>
                <w:szCs w:val="15"/>
                <w:lang w:eastAsia="es-ES"/>
              </w:rPr>
              <w:t>-Studies of East African Language &amp; Culture</w:t>
            </w: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 w:themeColor="text1"/>
                <w:w w:val="90"/>
                <w:sz w:val="15"/>
                <w:szCs w:val="15"/>
                <w:lang w:eastAsia="es-ES"/>
              </w:rPr>
              <w:t>-Studies of West African Language &amp; Culture</w:t>
            </w: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 w:themeColor="text1"/>
                <w:w w:val="88"/>
                <w:sz w:val="15"/>
                <w:szCs w:val="15"/>
                <w:lang w:eastAsia="es-ES"/>
              </w:rPr>
              <w:t>-Studies of South African Language &amp; Culture</w:t>
            </w: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1005"/>
        </w:trPr>
        <w:tc>
          <w:tcPr>
            <w:tcW w:w="21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College of Japanese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Division of Japanese Language,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Literature and Culture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>-</w:t>
            </w:r>
            <w:r w:rsidRPr="007D1A76">
              <w:rPr>
                <w:rFonts w:ascii="Bookman Old Style" w:eastAsia="Dotum" w:hAnsi="Bookman Old Style" w:cs="Times New Roman"/>
                <w:color w:val="000000"/>
                <w:w w:val="82"/>
                <w:sz w:val="15"/>
                <w:szCs w:val="15"/>
                <w:lang w:eastAsia="es-ES"/>
              </w:rPr>
              <w:t>Japanese Language, Literature and Culture</w:t>
            </w:r>
            <w:r w:rsidRPr="007D1A76">
              <w:rPr>
                <w:rFonts w:ascii="Bookman Old Style" w:eastAsia="Dotum" w:hAnsi="Bookman Old Style" w:cs="Times New Roman"/>
                <w:color w:val="555555"/>
                <w:sz w:val="15"/>
                <w:szCs w:val="15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177" w:type="dxa"/>
            <w:vMerge w:val="restart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Division of Integrated Japanese Studies </w:t>
            </w:r>
          </w:p>
          <w:p w:rsidR="007D1A76" w:rsidRPr="007D1A76" w:rsidRDefault="007D1A76" w:rsidP="007D1A76">
            <w:pPr>
              <w:spacing w:after="0" w:line="80" w:lineRule="atLeast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-Integrated Japanese Studies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Russian Studies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70C0"/>
                <w:sz w:val="15"/>
                <w:szCs w:val="15"/>
                <w:lang w:eastAsia="es-ES"/>
              </w:rPr>
              <w:t xml:space="preserve">Division of International Sports and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70C0"/>
                <w:sz w:val="15"/>
                <w:szCs w:val="15"/>
                <w:lang w:eastAsia="es-ES"/>
              </w:rPr>
              <w:t xml:space="preserve">Leisure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70C0"/>
                <w:sz w:val="15"/>
                <w:szCs w:val="15"/>
                <w:lang w:eastAsia="es-ES"/>
              </w:rPr>
              <w:t xml:space="preserve">-International Sports and Leisure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195"/>
        </w:trPr>
        <w:tc>
          <w:tcPr>
            <w:tcW w:w="21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College of Social </w:t>
            </w:r>
          </w:p>
          <w:p w:rsidR="007D1A76" w:rsidRPr="007D1A76" w:rsidRDefault="007D1A76" w:rsidP="007D1A76">
            <w:pPr>
              <w:spacing w:after="0" w:line="80" w:lineRule="atLeast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Sciences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Political Science and Diplomacy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1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Public Administration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1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177" w:type="dxa"/>
            <w:vMerge w:val="restart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Media Communication Division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-Journalism and Media Studies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-Advertising </w:t>
            </w:r>
            <w:r w:rsidRPr="007D1A76">
              <w:rPr>
                <w:rFonts w:ascii="Malgun Gothic" w:eastAsia="Malgun Gothic" w:hAnsi="Malgun Gothic" w:cs="Times New Roman" w:hint="eastAsia"/>
                <w:color w:val="000000"/>
                <w:sz w:val="15"/>
                <w:szCs w:val="15"/>
                <w:lang w:eastAsia="es-ES"/>
              </w:rPr>
              <w:t xml:space="preserve">· </w:t>
            </w: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Public Relations </w:t>
            </w:r>
            <w:r w:rsidRPr="007D1A76">
              <w:rPr>
                <w:rFonts w:ascii="Malgun Gothic" w:eastAsia="Malgun Gothic" w:hAnsi="Malgun Gothic" w:cs="Times New Roman" w:hint="eastAsia"/>
                <w:color w:val="000000"/>
                <w:sz w:val="15"/>
                <w:szCs w:val="15"/>
                <w:lang w:eastAsia="es-ES"/>
              </w:rPr>
              <w:t xml:space="preserve">· </w:t>
            </w: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Branding </w:t>
            </w:r>
          </w:p>
          <w:p w:rsidR="007D1A76" w:rsidRPr="007D1A76" w:rsidRDefault="007D1A76" w:rsidP="007D1A76">
            <w:pPr>
              <w:spacing w:after="0" w:line="80" w:lineRule="atLeast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-Broadcasting </w:t>
            </w:r>
            <w:r w:rsidRPr="007D1A76">
              <w:rPr>
                <w:rFonts w:ascii="Malgun Gothic" w:eastAsia="Malgun Gothic" w:hAnsi="Malgun Gothic" w:cs="Times New Roman" w:hint="eastAsia"/>
                <w:color w:val="000000"/>
                <w:sz w:val="15"/>
                <w:szCs w:val="15"/>
                <w:lang w:eastAsia="es-ES"/>
              </w:rPr>
              <w:t xml:space="preserve">· </w:t>
            </w: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Film </w:t>
            </w:r>
            <w:r w:rsidRPr="007D1A76">
              <w:rPr>
                <w:rFonts w:ascii="Malgun Gothic" w:eastAsia="Malgun Gothic" w:hAnsi="Malgun Gothic" w:cs="Times New Roman" w:hint="eastAsia"/>
                <w:color w:val="000000"/>
                <w:sz w:val="15"/>
                <w:szCs w:val="15"/>
                <w:lang w:eastAsia="es-ES"/>
              </w:rPr>
              <w:t>·</w:t>
            </w: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 New Media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Korean Studies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6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color w:val="000000"/>
                <w:sz w:val="16"/>
                <w:szCs w:val="16"/>
                <w:lang w:eastAsia="es-ES"/>
              </w:rPr>
              <w:t xml:space="preserve">College of Economics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color w:val="000000"/>
                <w:sz w:val="16"/>
                <w:szCs w:val="16"/>
                <w:lang w:eastAsia="es-ES"/>
              </w:rPr>
              <w:t xml:space="preserve">and Business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Division of Global Business &amp;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Technology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-Global Business &amp; Technology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1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International Finance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1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color w:val="000000"/>
                <w:sz w:val="16"/>
                <w:szCs w:val="16"/>
                <w:lang w:eastAsia="es-ES"/>
              </w:rPr>
              <w:t xml:space="preserve">College of Natural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color w:val="000000"/>
                <w:sz w:val="16"/>
                <w:szCs w:val="16"/>
                <w:lang w:eastAsia="es-ES"/>
              </w:rPr>
              <w:t xml:space="preserve">Sciences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Mathematics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195"/>
        </w:trPr>
        <w:tc>
          <w:tcPr>
            <w:tcW w:w="21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College of Business </w:t>
            </w:r>
          </w:p>
          <w:p w:rsidR="007D1A76" w:rsidRPr="007D1A76" w:rsidRDefault="007D1A76" w:rsidP="007D1A76">
            <w:pPr>
              <w:spacing w:after="0" w:line="80" w:lineRule="atLeast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and Economics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70C0"/>
                <w:sz w:val="15"/>
                <w:szCs w:val="15"/>
                <w:lang w:eastAsia="es-ES"/>
              </w:rPr>
              <w:t>International Economics and Law</w:t>
            </w: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Statistics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2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177" w:type="dxa"/>
            <w:vMerge w:val="restart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Economics Division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-Economics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Electronic Physics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1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Environmental Science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210"/>
        </w:trPr>
        <w:tc>
          <w:tcPr>
            <w:tcW w:w="21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College of Business </w:t>
            </w:r>
          </w:p>
        </w:tc>
        <w:tc>
          <w:tcPr>
            <w:tcW w:w="3177" w:type="dxa"/>
            <w:vMerge w:val="restart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70C0"/>
                <w:sz w:val="15"/>
                <w:szCs w:val="15"/>
                <w:lang w:eastAsia="es-ES"/>
              </w:rPr>
              <w:t xml:space="preserve">Business Administration Division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70C0"/>
                <w:sz w:val="15"/>
                <w:szCs w:val="15"/>
                <w:lang w:eastAsia="es-ES"/>
              </w:rPr>
              <w:t>-Business Administration</w:t>
            </w: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Bioscience and Biotechnology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1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Chemistry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240"/>
        </w:trPr>
        <w:tc>
          <w:tcPr>
            <w:tcW w:w="21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 w:line="80" w:lineRule="atLeast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College of Education* 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English Education </w:t>
            </w:r>
          </w:p>
        </w:tc>
        <w:tc>
          <w:tcPr>
            <w:tcW w:w="23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color w:val="000000"/>
                <w:sz w:val="16"/>
                <w:szCs w:val="16"/>
                <w:lang w:eastAsia="es-ES"/>
              </w:rPr>
              <w:t>College of Engineering</w:t>
            </w:r>
            <w:r w:rsidRPr="007D1A76">
              <w:rPr>
                <w:rFonts w:ascii="Bookman Old Style" w:eastAsia="Dotum" w:hAnsi="Bookman Old Style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30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Computer and Electronic Systems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Engineering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-Computer and Electronic Systems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Engineering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French Education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German Education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Chinese Education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Korean Education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Information Communications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lastRenderedPageBreak/>
              <w:t xml:space="preserve">Engineering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225"/>
        </w:trPr>
        <w:tc>
          <w:tcPr>
            <w:tcW w:w="21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  <w:lastRenderedPageBreak/>
              <w:t xml:space="preserve">Division of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International Studies </w:t>
            </w:r>
          </w:p>
        </w:tc>
        <w:tc>
          <w:tcPr>
            <w:tcW w:w="3177" w:type="dxa"/>
            <w:vMerge w:val="restart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70C0"/>
                <w:sz w:val="15"/>
                <w:szCs w:val="15"/>
                <w:lang w:eastAsia="es-ES"/>
              </w:rPr>
              <w:t>International Studies</w:t>
            </w: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2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Electronics Engineering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945"/>
        </w:trPr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5"/>
                <w:szCs w:val="15"/>
                <w:lang w:eastAsia="es-ES"/>
              </w:rPr>
              <w:t xml:space="preserve"> 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5"/>
                <w:szCs w:val="15"/>
                <w:lang w:eastAsia="es-ES"/>
              </w:rPr>
              <w:t>- Interdisciplinary major (Seoul)</w:t>
            </w: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 open to international students from the second year - </w:t>
            </w:r>
            <w:r w:rsidRPr="007D1A76">
              <w:rPr>
                <w:rFonts w:ascii="Bookman Old Style" w:eastAsia="Dotum" w:hAnsi="Bookman Old Style" w:cs="Times New Roman"/>
                <w:b/>
                <w:bCs/>
                <w:i/>
                <w:color w:val="000000"/>
                <w:sz w:val="15"/>
                <w:szCs w:val="15"/>
                <w:lang w:eastAsia="es-ES"/>
              </w:rPr>
              <w:t>Teaching Korean as a Foreign Language</w:t>
            </w:r>
            <w:r w:rsidRPr="007D1A76">
              <w:rPr>
                <w:rFonts w:ascii="Bookman Old Style" w:eastAsia="Dotum" w:hAnsi="Bookman Old Style" w:cs="Times New Roman"/>
                <w:i/>
                <w:color w:val="000000"/>
                <w:sz w:val="15"/>
                <w:szCs w:val="15"/>
                <w:lang w:eastAsia="es-ES"/>
              </w:rPr>
              <w:t xml:space="preserve">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i/>
                <w:color w:val="000000"/>
                <w:sz w:val="15"/>
                <w:szCs w:val="15"/>
                <w:lang w:eastAsia="es-ES"/>
              </w:rPr>
              <w:t xml:space="preserve"> 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>-</w:t>
            </w: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5"/>
                <w:szCs w:val="15"/>
                <w:lang w:eastAsia="es-ES"/>
              </w:rPr>
              <w:t xml:space="preserve"> Majors in</w:t>
            </w:r>
            <w:r w:rsidRPr="007D1A76">
              <w:rPr>
                <w:rFonts w:ascii="Bookman Old Style" w:eastAsia="Dotum" w:hAnsi="Bookman Old Style" w:cs="Times New Roman"/>
                <w:b/>
                <w:bCs/>
                <w:color w:val="10253F"/>
                <w:sz w:val="15"/>
                <w:szCs w:val="15"/>
                <w:lang w:eastAsia="es-ES"/>
              </w:rPr>
              <w:t xml:space="preserve"> </w:t>
            </w:r>
            <w:r w:rsidRPr="007D1A76">
              <w:rPr>
                <w:rFonts w:ascii="Bookman Old Style" w:eastAsia="Dotum" w:hAnsi="Bookman Old Style" w:cs="Times New Roman"/>
                <w:color w:val="0070C0"/>
                <w:sz w:val="15"/>
                <w:szCs w:val="15"/>
                <w:lang w:eastAsia="es-ES"/>
              </w:rPr>
              <w:t>BLUE</w:t>
            </w:r>
            <w:r w:rsidRPr="007D1A76">
              <w:rPr>
                <w:rFonts w:ascii="Bookman Old Style" w:eastAsia="Dotum" w:hAnsi="Bookman Old Style" w:cs="Times New Roman"/>
                <w:b/>
                <w:bCs/>
                <w:color w:val="10253F"/>
                <w:sz w:val="15"/>
                <w:szCs w:val="15"/>
                <w:lang w:eastAsia="es-ES"/>
              </w:rPr>
              <w:t xml:space="preserve"> </w:t>
            </w: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5"/>
                <w:szCs w:val="15"/>
                <w:lang w:eastAsia="es-ES"/>
              </w:rPr>
              <w:t xml:space="preserve">are English track majors.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5"/>
                <w:szCs w:val="15"/>
                <w:lang w:eastAsia="es-ES"/>
              </w:rPr>
              <w:t xml:space="preserve"> 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5"/>
                <w:szCs w:val="15"/>
                <w:lang w:eastAsia="es-ES"/>
              </w:rPr>
              <w:t xml:space="preserve"> 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5"/>
                <w:szCs w:val="15"/>
                <w:lang w:eastAsia="es-ES"/>
              </w:rPr>
              <w:t xml:space="preserve"> 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5"/>
                <w:szCs w:val="15"/>
                <w:lang w:eastAsia="es-ES"/>
              </w:rPr>
              <w:t xml:space="preserve"> 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color w:val="000000"/>
                <w:sz w:val="15"/>
                <w:szCs w:val="15"/>
                <w:lang w:eastAsia="es-ES"/>
              </w:rPr>
              <w:t xml:space="preserve"> 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bCs/>
                <w:i/>
                <w:color w:val="000000"/>
                <w:sz w:val="15"/>
                <w:szCs w:val="15"/>
                <w:lang w:eastAsia="es-ES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 xml:space="preserve">Industrial and Management Engineering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  <w:tr w:rsidR="007D1A76" w:rsidRPr="007D1A76" w:rsidTr="007D1A76">
        <w:trPr>
          <w:trHeight w:val="94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vAlign w:val="center"/>
            <w:hideMark/>
          </w:tcPr>
          <w:p w:rsidR="007D1A76" w:rsidRPr="007D1A76" w:rsidRDefault="007D1A76" w:rsidP="007D1A76">
            <w:pPr>
              <w:spacing w:after="0" w:line="240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 w:hint="eastAsia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color w:val="000000"/>
                <w:sz w:val="15"/>
                <w:szCs w:val="15"/>
                <w:lang w:eastAsia="es-ES"/>
              </w:rPr>
              <w:t xml:space="preserve">  </w:t>
            </w:r>
          </w:p>
          <w:p w:rsidR="007D1A76" w:rsidRPr="007D1A76" w:rsidRDefault="007D1A76" w:rsidP="007D1A76">
            <w:pPr>
              <w:spacing w:after="0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  <w:r w:rsidRPr="007D1A76">
              <w:rPr>
                <w:rFonts w:ascii="Bookman Old Style" w:eastAsia="Dotum" w:hAnsi="Bookman Old Style" w:cs="Times New Roman"/>
                <w:b/>
                <w:color w:val="000000"/>
                <w:sz w:val="15"/>
                <w:szCs w:val="15"/>
                <w:lang w:eastAsia="es-ES"/>
              </w:rPr>
              <w:t xml:space="preserve">- Interdisciplinary major (Global) </w:t>
            </w:r>
            <w:r w:rsidRPr="007D1A76">
              <w:rPr>
                <w:rFonts w:ascii="Bookman Old Style" w:eastAsia="Dotum" w:hAnsi="Bookman Old Style" w:cs="Times New Roman"/>
                <w:color w:val="000000"/>
                <w:sz w:val="15"/>
                <w:szCs w:val="15"/>
                <w:lang w:eastAsia="es-ES"/>
              </w:rPr>
              <w:t>open to international students from the second year</w:t>
            </w:r>
            <w:r w:rsidRPr="007D1A76">
              <w:rPr>
                <w:rFonts w:ascii="Bookman Old Style" w:eastAsia="Dotum" w:hAnsi="Bookman Old Style" w:cs="Times New Roman"/>
                <w:b/>
                <w:color w:val="000000"/>
                <w:sz w:val="15"/>
                <w:szCs w:val="15"/>
                <w:lang w:eastAsia="es-ES"/>
              </w:rPr>
              <w:t xml:space="preserve"> - Global Division of Information Technology</w:t>
            </w:r>
            <w:r w:rsidRPr="007D1A76">
              <w:rPr>
                <w:rFonts w:ascii="Bookman Old Style" w:eastAsia="Dotum" w:hAnsi="Bookman Old Style" w:cs="Times New Roman"/>
                <w:bCs/>
                <w:color w:val="000000"/>
                <w:sz w:val="15"/>
                <w:szCs w:val="15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A76" w:rsidRPr="007D1A76" w:rsidRDefault="007D1A76" w:rsidP="007D1A76">
            <w:pPr>
              <w:spacing w:after="0" w:line="384" w:lineRule="auto"/>
              <w:rPr>
                <w:rFonts w:ascii="Dotum" w:eastAsia="Dotum" w:hAnsi="Dotum" w:cs="Times New Roman"/>
                <w:color w:val="555555"/>
                <w:sz w:val="18"/>
                <w:szCs w:val="18"/>
                <w:lang w:eastAsia="es-ES"/>
              </w:rPr>
            </w:pPr>
          </w:p>
        </w:tc>
      </w:tr>
    </w:tbl>
    <w:p w:rsidR="007D1A76" w:rsidRPr="007D1A76" w:rsidRDefault="007D1A76" w:rsidP="007D1A76">
      <w:pPr>
        <w:spacing w:after="0"/>
        <w:ind w:left="6540" w:firstLine="1569"/>
        <w:rPr>
          <w:rFonts w:ascii="Bookman Old Style" w:eastAsia="Dotum" w:hAnsi="Bookman Old Style" w:cs="Arial"/>
          <w:color w:val="000000"/>
          <w:lang w:eastAsia="es-ES"/>
        </w:rPr>
      </w:pPr>
      <w:r w:rsidRPr="007D1A76">
        <w:rPr>
          <w:rFonts w:ascii="Bookman Old Style" w:eastAsia="Dotum" w:hAnsi="Bookman Old Style" w:cs="Arial"/>
          <w:color w:val="000000"/>
          <w:lang w:eastAsia="es-ES"/>
        </w:rPr>
        <w:t xml:space="preserve"> * As of March 2016 </w:t>
      </w:r>
    </w:p>
    <w:p w:rsidR="007D1A76" w:rsidRPr="007D1A76" w:rsidRDefault="007D1A76" w:rsidP="007D1A76">
      <w:pPr>
        <w:spacing w:after="0"/>
        <w:rPr>
          <w:rFonts w:ascii="Bookman Old Style" w:eastAsia="Dotum" w:hAnsi="Bookman Old Style" w:cs="Arial"/>
          <w:color w:val="000000"/>
          <w:lang w:eastAsia="es-ES"/>
        </w:rPr>
      </w:pPr>
      <w:r w:rsidRPr="007D1A76">
        <w:rPr>
          <w:rFonts w:ascii="Bookman Old Style" w:eastAsia="Dotum" w:hAnsi="Bookman Old Style" w:cs="Arial"/>
          <w:color w:val="535353"/>
          <w:sz w:val="18"/>
          <w:szCs w:val="18"/>
          <w:lang w:eastAsia="es-ES"/>
        </w:rPr>
        <w:t xml:space="preserve">* Only a limited number of international students to be accepted (Department quotas may apply) </w:t>
      </w:r>
    </w:p>
    <w:p w:rsidR="007D1A76" w:rsidRPr="007D1A76" w:rsidRDefault="007D1A76" w:rsidP="007D1A76">
      <w:pPr>
        <w:spacing w:after="0"/>
        <w:rPr>
          <w:rFonts w:ascii="Bookman Old Style" w:eastAsia="Dotum" w:hAnsi="Bookman Old Style" w:cs="Arial"/>
          <w:color w:val="000000"/>
          <w:lang w:eastAsia="es-ES"/>
        </w:rPr>
      </w:pPr>
      <w:r w:rsidRPr="007D1A76">
        <w:rPr>
          <w:rFonts w:ascii="Bookman Old Style" w:eastAsia="Dotum" w:hAnsi="Bookman Old Style" w:cs="Arial"/>
          <w:color w:val="000000"/>
          <w:sz w:val="18"/>
          <w:szCs w:val="18"/>
          <w:lang w:eastAsia="es-ES"/>
        </w:rPr>
        <w:t>* Above undergraduate majors’ list is based on freshman majors</w:t>
      </w:r>
    </w:p>
    <w:p w:rsidR="007D1A76" w:rsidRPr="007D1A76" w:rsidRDefault="007D1A76" w:rsidP="007D1A76">
      <w:pPr>
        <w:spacing w:after="0"/>
        <w:rPr>
          <w:rFonts w:ascii="Bookman Old Style" w:eastAsia="Dotum" w:hAnsi="Bookman Old Style" w:cs="Arial"/>
          <w:color w:val="000000"/>
          <w:lang w:eastAsia="es-ES"/>
        </w:rPr>
      </w:pPr>
      <w:r w:rsidRPr="007D1A76">
        <w:rPr>
          <w:rFonts w:ascii="Bookman Old Style" w:eastAsia="Dotum" w:hAnsi="Bookman Old Style" w:cs="Arial"/>
          <w:color w:val="000000"/>
          <w:lang w:eastAsia="es-ES"/>
        </w:rPr>
        <w:t> </w:t>
      </w:r>
    </w:p>
    <w:p w:rsidR="007D1A76" w:rsidRPr="007D1A76" w:rsidRDefault="007D1A76" w:rsidP="007D1A76">
      <w:pPr>
        <w:spacing w:after="0"/>
        <w:rPr>
          <w:rFonts w:ascii="Bookman Old Style" w:eastAsia="Dotum" w:hAnsi="Bookman Old Style" w:cs="Arial"/>
          <w:color w:val="000000"/>
          <w:lang w:eastAsia="es-ES"/>
        </w:rPr>
      </w:pPr>
      <w:r w:rsidRPr="007D1A76">
        <w:rPr>
          <w:rFonts w:ascii="Bookman Old Style" w:eastAsia="Dotum" w:hAnsi="Bookman Old Style" w:cs="Arial"/>
          <w:color w:val="000000"/>
          <w:lang w:eastAsia="es-ES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6A4644" w:rsidRDefault="006A4644"/>
    <w:sectPr w:rsidR="006A4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6E"/>
    <w:rsid w:val="006A4644"/>
    <w:rsid w:val="007D1A76"/>
    <w:rsid w:val="00C7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2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3295</Characters>
  <Application>Microsoft Office Word</Application>
  <DocSecurity>0</DocSecurity>
  <Lines>27</Lines>
  <Paragraphs>7</Paragraphs>
  <ScaleCrop>false</ScaleCrop>
  <Company>HP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2016-04-13T08:35:00Z</dcterms:created>
  <dcterms:modified xsi:type="dcterms:W3CDTF">2016-04-13T08:35:00Z</dcterms:modified>
</cp:coreProperties>
</file>