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FC1" w:rsidRPr="0029723B" w:rsidRDefault="009A7C74" w:rsidP="0029723B">
      <w:pPr>
        <w:pStyle w:val="Cuerpo"/>
        <w:spacing w:before="17" w:after="0" w:line="240" w:lineRule="auto"/>
        <w:ind w:left="114" w:right="2"/>
        <w:jc w:val="both"/>
        <w:rPr>
          <w:rStyle w:val="Ninguno"/>
          <w:rFonts w:ascii="Arial" w:eastAsia="Arial" w:hAnsi="Arial" w:cs="Arial"/>
          <w:sz w:val="28"/>
          <w:szCs w:val="32"/>
        </w:rPr>
      </w:pPr>
      <w:r w:rsidRPr="0029723B">
        <w:rPr>
          <w:rStyle w:val="Ninguno"/>
          <w:rFonts w:ascii="Arial" w:hAnsi="Arial"/>
          <w:sz w:val="28"/>
          <w:szCs w:val="32"/>
          <w:lang w:val="es-ES_tradnl"/>
        </w:rPr>
        <w:t>Convocatoria para la concesi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ó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n de ayudas para la adquisici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ó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n de equipamiento cient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í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fico-t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é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cnico, correspondiente al Subprograma Estatal de Infraestructuras de Investigaci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ó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n y Equipamiento Cient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í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fico-T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é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cnico del Programa Estatal de Generaci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ó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 xml:space="preserve">n de 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Conocimiento y Fortalecimiento Cient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í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fico y Tecnol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ó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gico del Sistema de I+D+i, en el marco del Plan Estatal de Investigaci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ó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n Cient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í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fica y T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é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cnica y de Innovaci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ó</w:t>
      </w:r>
      <w:r w:rsidRPr="0029723B">
        <w:rPr>
          <w:rStyle w:val="Ninguno"/>
          <w:rFonts w:ascii="Arial" w:hAnsi="Arial"/>
          <w:sz w:val="28"/>
          <w:szCs w:val="32"/>
          <w:lang w:val="es-ES_tradnl"/>
        </w:rPr>
        <w:t>n 2017-2020</w:t>
      </w:r>
    </w:p>
    <w:p w:rsidR="00896FC1" w:rsidRDefault="00896FC1">
      <w:pPr>
        <w:pStyle w:val="Cuerpo"/>
        <w:spacing w:before="8" w:after="0" w:line="260" w:lineRule="exact"/>
        <w:rPr>
          <w:rStyle w:val="Ninguno"/>
          <w:sz w:val="26"/>
          <w:szCs w:val="26"/>
          <w:lang w:val="es-ES_tradnl"/>
        </w:rPr>
      </w:pPr>
    </w:p>
    <w:p w:rsidR="00896FC1" w:rsidRDefault="00896FC1">
      <w:pPr>
        <w:pStyle w:val="Cuerpo"/>
        <w:spacing w:before="14" w:after="0" w:line="260" w:lineRule="exact"/>
        <w:rPr>
          <w:rStyle w:val="Ninguno"/>
          <w:sz w:val="26"/>
          <w:szCs w:val="26"/>
          <w:lang w:val="es-ES_tradnl"/>
        </w:rPr>
      </w:pPr>
    </w:p>
    <w:p w:rsidR="00896FC1" w:rsidRDefault="009A7C74" w:rsidP="0029723B">
      <w:pPr>
        <w:pStyle w:val="Prrafodelista"/>
        <w:numPr>
          <w:ilvl w:val="0"/>
          <w:numId w:val="3"/>
        </w:numPr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Equipamiento a adquirir.</w:t>
      </w:r>
    </w:p>
    <w:p w:rsidR="0029723B" w:rsidRDefault="0029723B" w:rsidP="0029723B">
      <w:pPr>
        <w:rPr>
          <w:rFonts w:ascii="Arial" w:hAnsi="Arial"/>
          <w:b/>
          <w:bCs/>
          <w:lang w:val="es-ES_tradnl"/>
        </w:rPr>
      </w:pPr>
    </w:p>
    <w:p w:rsidR="0029723B" w:rsidRDefault="0029723B" w:rsidP="0029723B">
      <w:pPr>
        <w:rPr>
          <w:rFonts w:ascii="Arial" w:hAnsi="Arial"/>
          <w:b/>
          <w:bCs/>
          <w:lang w:val="es-ES_tradnl"/>
        </w:rPr>
      </w:pPr>
    </w:p>
    <w:p w:rsidR="0029723B" w:rsidRPr="0029723B" w:rsidRDefault="0029723B" w:rsidP="0029723B">
      <w:pPr>
        <w:rPr>
          <w:rFonts w:ascii="Arial" w:hAnsi="Arial"/>
          <w:b/>
          <w:bCs/>
          <w:lang w:val="es-ES_tradnl"/>
        </w:rPr>
      </w:pPr>
    </w:p>
    <w:p w:rsidR="00896FC1" w:rsidRDefault="00896FC1">
      <w:pPr>
        <w:pStyle w:val="Cuerpo"/>
        <w:spacing w:after="0" w:line="240" w:lineRule="auto"/>
        <w:ind w:left="227"/>
      </w:pPr>
    </w:p>
    <w:p w:rsidR="00896FC1" w:rsidRDefault="009A7C74" w:rsidP="0029723B">
      <w:pPr>
        <w:pStyle w:val="Cuerpo"/>
        <w:numPr>
          <w:ilvl w:val="0"/>
          <w:numId w:val="3"/>
        </w:numPr>
        <w:spacing w:before="34" w:after="0" w:line="234" w:lineRule="auto"/>
        <w:ind w:right="140"/>
        <w:jc w:val="both"/>
        <w:rPr>
          <w:rStyle w:val="Ninguno"/>
          <w:rFonts w:ascii="Arial" w:hAnsi="Arial"/>
          <w:b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Precio en el mercado (IVA excluido). </w:t>
      </w:r>
    </w:p>
    <w:p w:rsidR="0029723B" w:rsidRDefault="0029723B" w:rsidP="0029723B">
      <w:pPr>
        <w:pStyle w:val="Cuerpo"/>
        <w:spacing w:before="34" w:after="0" w:line="234" w:lineRule="auto"/>
        <w:ind w:right="14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29723B" w:rsidRDefault="0029723B" w:rsidP="0029723B">
      <w:pPr>
        <w:pStyle w:val="Cuerpo"/>
        <w:spacing w:before="34" w:after="0" w:line="234" w:lineRule="auto"/>
        <w:ind w:right="14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896FC1" w:rsidRDefault="00896FC1">
      <w:pPr>
        <w:pStyle w:val="Cuerpo"/>
        <w:spacing w:before="34" w:after="0" w:line="234" w:lineRule="auto"/>
        <w:ind w:left="360" w:right="140" w:hanging="36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896FC1" w:rsidRDefault="009A7C74" w:rsidP="0029723B">
      <w:pPr>
        <w:pStyle w:val="Cuerpo"/>
        <w:numPr>
          <w:ilvl w:val="0"/>
          <w:numId w:val="3"/>
        </w:numPr>
        <w:spacing w:before="29" w:after="0" w:line="254" w:lineRule="exact"/>
        <w:ind w:right="137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Datos del se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rvicio com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investigaci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donde que solicita la infraestructura cient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fica.</w:t>
      </w:r>
    </w:p>
    <w:p w:rsidR="00896FC1" w:rsidRDefault="009A7C74" w:rsidP="0029723B">
      <w:pPr>
        <w:pStyle w:val="Cuerpo"/>
        <w:spacing w:before="29" w:after="0" w:line="254" w:lineRule="exact"/>
        <w:ind w:left="375" w:right="137"/>
        <w:rPr>
          <w:rStyle w:val="Ninguno"/>
          <w:rFonts w:ascii="Arial" w:eastAsia="Arial" w:hAnsi="Arial" w:cs="Arial"/>
          <w:sz w:val="24"/>
          <w:szCs w:val="24"/>
          <w:lang w:val="es-ES_tradnl"/>
        </w:rPr>
      </w:pPr>
      <w:r>
        <w:rPr>
          <w:rStyle w:val="Ninguno"/>
          <w:rFonts w:ascii="Arial" w:hAnsi="Arial"/>
          <w:lang w:val="es-ES_tradnl"/>
        </w:rPr>
        <w:t>Nombre y apellidos responsable:</w:t>
      </w:r>
    </w:p>
    <w:p w:rsidR="00896FC1" w:rsidRDefault="009A7C74" w:rsidP="0029723B">
      <w:pPr>
        <w:pStyle w:val="Cuerpo"/>
        <w:spacing w:before="29" w:after="0" w:line="254" w:lineRule="exact"/>
        <w:ind w:left="375" w:right="137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lang w:val="es-ES_tradnl"/>
        </w:rPr>
        <w:t>Correo electr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nico:</w:t>
      </w:r>
    </w:p>
    <w:p w:rsidR="00896FC1" w:rsidRDefault="009A7C74" w:rsidP="0029723B">
      <w:pPr>
        <w:pStyle w:val="Cuerpo"/>
        <w:spacing w:before="29" w:after="0" w:line="254" w:lineRule="exact"/>
        <w:ind w:left="375" w:right="137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lang w:val="es-ES_tradnl"/>
        </w:rPr>
        <w:t>Tel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fono de contacto:</w:t>
      </w:r>
    </w:p>
    <w:p w:rsidR="00896FC1" w:rsidRDefault="00896FC1">
      <w:pPr>
        <w:pStyle w:val="Cuerpo"/>
        <w:spacing w:after="0" w:line="240" w:lineRule="auto"/>
        <w:ind w:left="227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</w:p>
    <w:p w:rsidR="00896FC1" w:rsidRDefault="00896FC1">
      <w:pPr>
        <w:pStyle w:val="Cuerpo"/>
        <w:spacing w:after="0"/>
        <w:rPr>
          <w:rStyle w:val="Ninguno"/>
          <w:lang w:val="es-ES_tradnl"/>
        </w:rPr>
      </w:pPr>
    </w:p>
    <w:p w:rsidR="00896FC1" w:rsidRDefault="00896FC1">
      <w:pPr>
        <w:pStyle w:val="Cuerpo"/>
        <w:spacing w:after="0" w:line="200" w:lineRule="exact"/>
        <w:rPr>
          <w:rStyle w:val="Ninguno"/>
          <w:sz w:val="20"/>
          <w:szCs w:val="20"/>
          <w:lang w:val="es-ES_tradnl"/>
        </w:rPr>
      </w:pPr>
    </w:p>
    <w:p w:rsidR="00896FC1" w:rsidRDefault="009A7C74" w:rsidP="0029723B">
      <w:pPr>
        <w:pStyle w:val="Cuerpo"/>
        <w:numPr>
          <w:ilvl w:val="0"/>
          <w:numId w:val="3"/>
        </w:numPr>
        <w:spacing w:before="29" w:after="0" w:line="254" w:lineRule="exact"/>
        <w:ind w:right="137"/>
        <w:rPr>
          <w:rStyle w:val="Ninguno"/>
          <w:rFonts w:ascii="Arial" w:hAnsi="Arial"/>
          <w:b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Breve resumen de las necesidades de adquisici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del equipo</w:t>
      </w:r>
    </w:p>
    <w:p w:rsidR="0029723B" w:rsidRDefault="0029723B" w:rsidP="0029723B">
      <w:pPr>
        <w:pStyle w:val="Cuerpo"/>
        <w:spacing w:before="29" w:after="0" w:line="254" w:lineRule="exact"/>
        <w:ind w:right="137"/>
        <w:rPr>
          <w:rStyle w:val="Ninguno"/>
        </w:rPr>
      </w:pPr>
    </w:p>
    <w:p w:rsidR="0029723B" w:rsidRDefault="0029723B" w:rsidP="0029723B">
      <w:pPr>
        <w:pStyle w:val="Cuerpo"/>
        <w:spacing w:before="29" w:after="0" w:line="254" w:lineRule="exact"/>
        <w:ind w:right="137"/>
        <w:rPr>
          <w:rStyle w:val="Ninguno"/>
        </w:rPr>
      </w:pPr>
    </w:p>
    <w:p w:rsidR="00896FC1" w:rsidRDefault="00896FC1">
      <w:pPr>
        <w:pStyle w:val="Cuerpo"/>
        <w:spacing w:after="0" w:line="200" w:lineRule="exact"/>
        <w:rPr>
          <w:rStyle w:val="Ninguno"/>
          <w:sz w:val="20"/>
          <w:szCs w:val="20"/>
          <w:lang w:val="es-ES_tradnl"/>
        </w:rPr>
      </w:pPr>
    </w:p>
    <w:p w:rsidR="00896FC1" w:rsidRDefault="00896FC1">
      <w:pPr>
        <w:pStyle w:val="Cuerpo"/>
        <w:spacing w:after="0" w:line="200" w:lineRule="exact"/>
        <w:rPr>
          <w:rStyle w:val="Ninguno"/>
          <w:sz w:val="20"/>
          <w:szCs w:val="20"/>
          <w:lang w:val="es-ES_tradnl"/>
        </w:rPr>
      </w:pPr>
    </w:p>
    <w:p w:rsidR="00896FC1" w:rsidRDefault="00896FC1">
      <w:pPr>
        <w:pStyle w:val="Cuerpo"/>
        <w:spacing w:after="0" w:line="200" w:lineRule="exact"/>
        <w:rPr>
          <w:rStyle w:val="Ninguno"/>
          <w:sz w:val="20"/>
          <w:szCs w:val="20"/>
          <w:lang w:val="es-ES_tradnl"/>
        </w:rPr>
      </w:pPr>
    </w:p>
    <w:p w:rsidR="00896FC1" w:rsidRDefault="0029723B" w:rsidP="0029723B">
      <w:pPr>
        <w:pStyle w:val="Cuerpo"/>
        <w:spacing w:before="29" w:after="0" w:line="254" w:lineRule="exact"/>
        <w:ind w:right="136"/>
        <w:rPr>
          <w:rStyle w:val="Ninguno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5</w:t>
      </w:r>
      <w:r w:rsidR="009A7C74">
        <w:rPr>
          <w:rStyle w:val="Ninguno"/>
          <w:rFonts w:ascii="Arial" w:hAnsi="Arial"/>
          <w:b/>
          <w:bCs/>
          <w:sz w:val="24"/>
          <w:szCs w:val="24"/>
          <w:lang w:val="es-ES_tradnl"/>
        </w:rPr>
        <w:t>. Investigadores que avalar</w:t>
      </w:r>
      <w:r w:rsidR="009A7C74"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="009A7C74">
        <w:rPr>
          <w:rStyle w:val="Ninguno"/>
          <w:rFonts w:ascii="Arial" w:hAnsi="Arial"/>
          <w:b/>
          <w:bCs/>
          <w:sz w:val="24"/>
          <w:szCs w:val="24"/>
          <w:lang w:val="es-ES_tradnl"/>
        </w:rPr>
        <w:t>an</w:t>
      </w:r>
      <w:r w:rsidR="009A7C74"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su adquisici</w:t>
      </w:r>
      <w:r w:rsidR="009A7C74"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 w:rsidR="009A7C74">
        <w:rPr>
          <w:rStyle w:val="Ninguno"/>
          <w:rFonts w:ascii="Arial" w:hAnsi="Arial"/>
          <w:b/>
          <w:bCs/>
          <w:sz w:val="24"/>
          <w:szCs w:val="24"/>
          <w:lang w:val="es-ES_tradnl"/>
        </w:rPr>
        <w:t>n (5 m</w:t>
      </w:r>
      <w:r w:rsidR="009A7C74"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 w:rsidR="009A7C74">
        <w:rPr>
          <w:rStyle w:val="Ninguno"/>
          <w:rFonts w:ascii="Arial" w:hAnsi="Arial"/>
          <w:b/>
          <w:bCs/>
          <w:sz w:val="24"/>
          <w:szCs w:val="24"/>
          <w:lang w:val="es-ES_tradnl"/>
        </w:rPr>
        <w:t>x.).</w:t>
      </w:r>
    </w:p>
    <w:p w:rsidR="00896FC1" w:rsidRDefault="00896FC1">
      <w:pPr>
        <w:pStyle w:val="Cuerpo"/>
        <w:spacing w:before="29" w:after="0" w:line="254" w:lineRule="exact"/>
        <w:ind w:left="360" w:right="137" w:hanging="360"/>
        <w:rPr>
          <w:rStyle w:val="Ninguno"/>
        </w:rPr>
      </w:pPr>
    </w:p>
    <w:p w:rsidR="00896FC1" w:rsidRDefault="00896FC1">
      <w:pPr>
        <w:pStyle w:val="Cuerpo"/>
        <w:spacing w:after="0"/>
        <w:rPr>
          <w:rStyle w:val="Ninguno"/>
          <w:lang w:val="es-ES_tradnl"/>
        </w:rPr>
      </w:pPr>
    </w:p>
    <w:p w:rsidR="0029723B" w:rsidRDefault="0029723B">
      <w:pPr>
        <w:pStyle w:val="Cuerpo"/>
        <w:spacing w:after="0"/>
        <w:rPr>
          <w:rStyle w:val="Ninguno"/>
          <w:lang w:val="es-ES_tradnl"/>
        </w:rPr>
      </w:pPr>
    </w:p>
    <w:p w:rsidR="0029723B" w:rsidRDefault="0029723B">
      <w:pPr>
        <w:pStyle w:val="Cuerpo"/>
        <w:spacing w:after="0"/>
        <w:rPr>
          <w:rStyle w:val="Ninguno"/>
          <w:lang w:val="es-ES_tradnl"/>
        </w:rPr>
      </w:pPr>
    </w:p>
    <w:p w:rsidR="0029723B" w:rsidRDefault="0029723B">
      <w:pPr>
        <w:pStyle w:val="Cuerpo"/>
        <w:spacing w:after="0"/>
        <w:rPr>
          <w:rStyle w:val="Ninguno"/>
          <w:lang w:val="es-ES_tradnl"/>
        </w:rPr>
      </w:pPr>
      <w:bookmarkStart w:id="0" w:name="_GoBack"/>
      <w:bookmarkEnd w:id="0"/>
    </w:p>
    <w:p w:rsidR="00896FC1" w:rsidRDefault="009A7C74" w:rsidP="0029723B">
      <w:pPr>
        <w:pStyle w:val="Cuerpo"/>
        <w:spacing w:before="29" w:after="0" w:line="254" w:lineRule="exact"/>
        <w:ind w:right="137"/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6. </w:t>
      </w:r>
      <w:r>
        <w:rPr>
          <w:rStyle w:val="Ninguno"/>
          <w:rFonts w:ascii="Arial" w:hAnsi="Arial"/>
          <w:b/>
          <w:bCs/>
          <w:spacing w:val="52"/>
          <w:sz w:val="24"/>
          <w:szCs w:val="24"/>
          <w:lang w:val="es-ES_tradnl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En caso de la existencia en la UMA de un equipamiento de caracter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sticas similares, se deber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justificar la necesidad de su adquisici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n.</w:t>
      </w:r>
    </w:p>
    <w:sectPr w:rsidR="00896FC1">
      <w:headerReference w:type="default" r:id="rId7"/>
      <w:footerReference w:type="default" r:id="rId8"/>
      <w:pgSz w:w="11920" w:h="16840"/>
      <w:pgMar w:top="1928" w:right="1219" w:bottom="1418" w:left="1060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74" w:rsidRDefault="009A7C74">
      <w:r>
        <w:separator/>
      </w:r>
    </w:p>
  </w:endnote>
  <w:endnote w:type="continuationSeparator" w:id="0">
    <w:p w:rsidR="009A7C74" w:rsidRDefault="009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C1" w:rsidRDefault="00896FC1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74" w:rsidRDefault="009A7C74">
      <w:r>
        <w:separator/>
      </w:r>
    </w:p>
  </w:footnote>
  <w:footnote w:type="continuationSeparator" w:id="0">
    <w:p w:rsidR="009A7C74" w:rsidRDefault="009A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C1" w:rsidRDefault="009A7C74">
    <w:pPr>
      <w:pStyle w:val="Cuerpo"/>
      <w:spacing w:after="0" w:line="200" w:lineRule="exact"/>
      <w:jc w:val="right"/>
      <w:rPr>
        <w:rStyle w:val="Ninguno"/>
        <w:sz w:val="20"/>
        <w:szCs w:val="2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673100</wp:posOffset>
          </wp:positionH>
          <wp:positionV relativeFrom="page">
            <wp:posOffset>306705</wp:posOffset>
          </wp:positionV>
          <wp:extent cx="1552575" cy="780618"/>
          <wp:effectExtent l="0" t="0" r="0" b="0"/>
          <wp:wrapNone/>
          <wp:docPr id="1073741825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1" descr="Imagen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80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sz w:val="20"/>
        <w:szCs w:val="20"/>
      </w:rPr>
      <w:tab/>
    </w:r>
    <w:r>
      <w:rPr>
        <w:rStyle w:val="Ninguno"/>
        <w:sz w:val="20"/>
        <w:szCs w:val="20"/>
      </w:rPr>
      <w:tab/>
    </w:r>
    <w:r>
      <w:rPr>
        <w:rStyle w:val="Ninguno"/>
        <w:sz w:val="20"/>
        <w:szCs w:val="20"/>
      </w:rPr>
      <w:tab/>
    </w:r>
    <w:r>
      <w:rPr>
        <w:rStyle w:val="Ninguno"/>
        <w:sz w:val="20"/>
        <w:szCs w:val="20"/>
      </w:rPr>
      <w:tab/>
    </w:r>
    <w:r>
      <w:rPr>
        <w:rStyle w:val="Ninguno"/>
        <w:sz w:val="20"/>
        <w:szCs w:val="20"/>
      </w:rPr>
      <w:tab/>
    </w:r>
    <w:r>
      <w:rPr>
        <w:rStyle w:val="Ninguno"/>
        <w:sz w:val="20"/>
        <w:szCs w:val="20"/>
      </w:rPr>
      <w:tab/>
    </w:r>
  </w:p>
  <w:p w:rsidR="00896FC1" w:rsidRDefault="00896FC1">
    <w:pPr>
      <w:pStyle w:val="Cuerpo"/>
      <w:spacing w:after="0" w:line="200" w:lineRule="exact"/>
      <w:jc w:val="right"/>
      <w:rPr>
        <w:rStyle w:val="Ninguno"/>
        <w:sz w:val="20"/>
        <w:szCs w:val="20"/>
      </w:rPr>
    </w:pPr>
  </w:p>
  <w:p w:rsidR="00896FC1" w:rsidRDefault="009A7C74">
    <w:pPr>
      <w:pStyle w:val="Cuerpo"/>
      <w:spacing w:after="0" w:line="200" w:lineRule="exact"/>
      <w:jc w:val="right"/>
    </w:pPr>
    <w:r>
      <w:rPr>
        <w:rStyle w:val="Ninguno"/>
        <w:sz w:val="24"/>
        <w:szCs w:val="24"/>
        <w:lang w:val="es-ES_tradnl"/>
      </w:rPr>
      <w:t>Vicerrec</w:t>
    </w:r>
    <w:r>
      <w:rPr>
        <w:rStyle w:val="Ninguno"/>
        <w:sz w:val="24"/>
        <w:szCs w:val="24"/>
        <w:lang w:val="es-ES_tradnl"/>
      </w:rPr>
      <w:t>torado de Investigación y Transferencia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83F"/>
    <w:multiLevelType w:val="hybridMultilevel"/>
    <w:tmpl w:val="A82E5C4C"/>
    <w:styleLink w:val="Estiloimportado1"/>
    <w:lvl w:ilvl="0" w:tplc="482ACF48">
      <w:start w:val="1"/>
      <w:numFmt w:val="decimal"/>
      <w:lvlText w:val="%1."/>
      <w:lvlJc w:val="left"/>
      <w:pPr>
        <w:ind w:left="37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86BE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4839B2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252B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2C538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7A1D5C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B6E6D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B8664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CEA40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014D9D"/>
    <w:multiLevelType w:val="hybridMultilevel"/>
    <w:tmpl w:val="A82E5C4C"/>
    <w:numStyleLink w:val="Estiloimportado1"/>
  </w:abstractNum>
  <w:abstractNum w:abstractNumId="2" w15:restartNumberingAfterBreak="0">
    <w:nsid w:val="5DD56C95"/>
    <w:multiLevelType w:val="hybridMultilevel"/>
    <w:tmpl w:val="A0D247F6"/>
    <w:lvl w:ilvl="0" w:tplc="1BDC401C">
      <w:start w:val="1"/>
      <w:numFmt w:val="decimal"/>
      <w:lvlText w:val="%1."/>
      <w:lvlJc w:val="left"/>
      <w:pPr>
        <w:ind w:left="37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C1"/>
    <w:rsid w:val="0029723B"/>
    <w:rsid w:val="00896FC1"/>
    <w:rsid w:val="009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6417"/>
  <w15:docId w15:val="{7FBAF022-8CBB-4857-A37B-C88A503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widowControl w:val="0"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Juan Pelaez Camazon</cp:lastModifiedBy>
  <cp:revision>2</cp:revision>
  <dcterms:created xsi:type="dcterms:W3CDTF">2021-06-14T12:49:00Z</dcterms:created>
  <dcterms:modified xsi:type="dcterms:W3CDTF">2021-06-14T12:49:00Z</dcterms:modified>
</cp:coreProperties>
</file>