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DE" w:rsidRDefault="00FE37DE" w:rsidP="006D6755">
      <w:pPr>
        <w:ind w:left="567" w:right="1394"/>
        <w:rPr>
          <w:lang w:val="es-ES"/>
        </w:rPr>
      </w:pPr>
      <w:bookmarkStart w:id="0" w:name="_GoBack"/>
      <w:bookmarkEnd w:id="0"/>
    </w:p>
    <w:p w:rsidR="00EF1BAB" w:rsidRDefault="00EF1BAB" w:rsidP="00EF1BAB">
      <w:pPr>
        <w:spacing w:line="360" w:lineRule="auto"/>
        <w:ind w:right="-496"/>
        <w:jc w:val="both"/>
        <w:rPr>
          <w:rFonts w:ascii="Arial" w:hAnsi="Arial" w:cs="Arial"/>
          <w:b/>
          <w:i/>
          <w:sz w:val="20"/>
          <w:szCs w:val="20"/>
        </w:rPr>
      </w:pPr>
      <w:bookmarkStart w:id="1" w:name="_Hlk536524171"/>
    </w:p>
    <w:p w:rsidR="00EF1BAB" w:rsidRDefault="00EF1BAB" w:rsidP="00EF1BAB">
      <w:pPr>
        <w:ind w:right="-493"/>
        <w:jc w:val="center"/>
        <w:rPr>
          <w:rFonts w:ascii="Arial" w:hAnsi="Arial" w:cs="Arial"/>
          <w:b/>
          <w:sz w:val="20"/>
          <w:szCs w:val="20"/>
        </w:rPr>
      </w:pPr>
    </w:p>
    <w:p w:rsidR="00EF1BAB" w:rsidRDefault="00EF1BAB" w:rsidP="00EF1BAB">
      <w:pPr>
        <w:ind w:right="-493"/>
        <w:jc w:val="center"/>
        <w:rPr>
          <w:rFonts w:ascii="Arial" w:hAnsi="Arial" w:cs="Arial"/>
          <w:b/>
          <w:sz w:val="20"/>
          <w:szCs w:val="20"/>
        </w:rPr>
      </w:pPr>
      <w:r>
        <w:rPr>
          <w:rFonts w:ascii="Arial" w:hAnsi="Arial" w:cs="Arial"/>
          <w:b/>
          <w:sz w:val="20"/>
          <w:szCs w:val="20"/>
        </w:rPr>
        <w:t>MOVILIDAD ERASMUS+ DE PERSONAL 2019-2020 – INSTRUCCIONE</w:t>
      </w:r>
      <w:r w:rsidR="007C39B2">
        <w:rPr>
          <w:rFonts w:ascii="Arial" w:hAnsi="Arial" w:cs="Arial"/>
          <w:b/>
          <w:sz w:val="20"/>
          <w:szCs w:val="20"/>
        </w:rPr>
        <w:t>S A SEGUIR PARA PARTICIPANTES</w:t>
      </w:r>
    </w:p>
    <w:p w:rsidR="007C39B2" w:rsidRDefault="007C39B2" w:rsidP="00EF1BAB">
      <w:pPr>
        <w:spacing w:line="360" w:lineRule="auto"/>
        <w:ind w:right="44"/>
        <w:jc w:val="both"/>
        <w:rPr>
          <w:rFonts w:ascii="Arial" w:hAnsi="Arial" w:cs="Arial"/>
          <w:b/>
          <w:sz w:val="20"/>
          <w:szCs w:val="20"/>
        </w:rPr>
      </w:pPr>
    </w:p>
    <w:p w:rsidR="00EF1BAB" w:rsidRDefault="00EF1BAB" w:rsidP="007C39B2">
      <w:pPr>
        <w:spacing w:line="360" w:lineRule="auto"/>
        <w:ind w:right="44" w:firstLine="708"/>
        <w:jc w:val="both"/>
        <w:rPr>
          <w:rFonts w:ascii="Arial" w:hAnsi="Arial" w:cs="Arial"/>
          <w:b/>
          <w:sz w:val="20"/>
          <w:szCs w:val="20"/>
        </w:rPr>
      </w:pPr>
      <w:r>
        <w:rPr>
          <w:rFonts w:ascii="Arial" w:hAnsi="Arial" w:cs="Arial"/>
          <w:b/>
          <w:sz w:val="20"/>
          <w:szCs w:val="20"/>
        </w:rPr>
        <w:t>ANTES DEL PERIODO DE MOVILIDAD</w:t>
      </w:r>
    </w:p>
    <w:p w:rsidR="00EF1BAB" w:rsidRDefault="00EF1BAB" w:rsidP="00EF1BAB">
      <w:pPr>
        <w:ind w:left="-357" w:right="-493" w:firstLine="539"/>
        <w:jc w:val="both"/>
        <w:rPr>
          <w:rFonts w:ascii="Arial" w:hAnsi="Arial" w:cs="Arial"/>
          <w:sz w:val="20"/>
          <w:szCs w:val="20"/>
        </w:rPr>
      </w:pPr>
    </w:p>
    <w:p w:rsidR="00EF1BAB" w:rsidRDefault="00EF1BAB" w:rsidP="00EF1BAB">
      <w:pPr>
        <w:pStyle w:val="Prrafodelista"/>
        <w:numPr>
          <w:ilvl w:val="0"/>
          <w:numId w:val="2"/>
        </w:numPr>
        <w:spacing w:line="360" w:lineRule="auto"/>
        <w:ind w:right="44"/>
        <w:jc w:val="both"/>
        <w:rPr>
          <w:rFonts w:ascii="Arial" w:hAnsi="Arial" w:cs="Arial"/>
          <w:sz w:val="20"/>
          <w:szCs w:val="20"/>
        </w:rPr>
      </w:pPr>
      <w:r>
        <w:rPr>
          <w:rFonts w:ascii="Arial" w:hAnsi="Arial" w:cs="Arial"/>
          <w:sz w:val="20"/>
          <w:szCs w:val="20"/>
        </w:rPr>
        <w:t xml:space="preserve">Del </w:t>
      </w:r>
      <w:r>
        <w:rPr>
          <w:rFonts w:ascii="Arial" w:hAnsi="Arial" w:cs="Arial"/>
          <w:b/>
          <w:sz w:val="20"/>
          <w:szCs w:val="20"/>
        </w:rPr>
        <w:t>convenio de subvención</w:t>
      </w:r>
      <w:r>
        <w:rPr>
          <w:rFonts w:ascii="Arial" w:hAnsi="Arial" w:cs="Arial"/>
          <w:sz w:val="20"/>
          <w:szCs w:val="20"/>
        </w:rPr>
        <w:t xml:space="preserve"> (Anexo III) deberá cumplimentar un ejemplar, firmarlo y enviarlo a la mayor brevedad al Servicio</w:t>
      </w:r>
      <w:r w:rsidR="007C39B2">
        <w:rPr>
          <w:rFonts w:ascii="Arial" w:hAnsi="Arial" w:cs="Arial"/>
          <w:sz w:val="20"/>
          <w:szCs w:val="20"/>
        </w:rPr>
        <w:t xml:space="preserve"> de Relaciones Internacionales</w:t>
      </w:r>
      <w:r>
        <w:rPr>
          <w:rFonts w:ascii="Arial" w:hAnsi="Arial" w:cs="Arial"/>
          <w:sz w:val="20"/>
          <w:szCs w:val="20"/>
        </w:rPr>
        <w:t xml:space="preserve"> donde se tramitará para firma de la Sra. Vicerrectora</w:t>
      </w:r>
      <w:r w:rsidR="007C39B2">
        <w:rPr>
          <w:rFonts w:ascii="Arial" w:hAnsi="Arial" w:cs="Arial"/>
          <w:sz w:val="20"/>
          <w:szCs w:val="20"/>
        </w:rPr>
        <w:t xml:space="preserve"> (</w:t>
      </w:r>
      <w:r w:rsidR="007C39B2" w:rsidRPr="007C39B2">
        <w:rPr>
          <w:rFonts w:ascii="Arial" w:hAnsi="Arial" w:cs="Arial"/>
          <w:sz w:val="20"/>
          <w:szCs w:val="20"/>
        </w:rPr>
        <w:t>se podrán admitir copias escaneadas de las firmas, así como firmas electrónicas</w:t>
      </w:r>
      <w:r w:rsidR="007C39B2">
        <w:rPr>
          <w:rFonts w:ascii="Arial" w:hAnsi="Arial" w:cs="Arial"/>
          <w:sz w:val="20"/>
          <w:szCs w:val="20"/>
        </w:rPr>
        <w:t>)</w:t>
      </w:r>
      <w:r>
        <w:rPr>
          <w:rFonts w:ascii="Arial" w:hAnsi="Arial" w:cs="Arial"/>
          <w:sz w:val="20"/>
          <w:szCs w:val="20"/>
        </w:rPr>
        <w:t>. Una vez firmado por ambas partes le enviaremos por correo electrónico una copia del mismo.</w:t>
      </w:r>
    </w:p>
    <w:p w:rsidR="00EF1BAB" w:rsidRDefault="00EF1BAB" w:rsidP="00EF1BAB">
      <w:pPr>
        <w:pStyle w:val="Prrafodelista"/>
        <w:spacing w:line="360" w:lineRule="auto"/>
        <w:ind w:right="44"/>
        <w:jc w:val="both"/>
        <w:rPr>
          <w:rFonts w:ascii="Arial" w:hAnsi="Arial" w:cs="Arial"/>
          <w:sz w:val="20"/>
          <w:szCs w:val="20"/>
        </w:rPr>
      </w:pPr>
      <w:r>
        <w:rPr>
          <w:rFonts w:ascii="Arial" w:hAnsi="Arial" w:cs="Arial"/>
          <w:sz w:val="20"/>
          <w:szCs w:val="20"/>
        </w:rPr>
        <w:t xml:space="preserve">IMPORTANTE: El periodo de movilidad no podrán comenzar si no se ha tramitado el convenio de subvención. </w:t>
      </w:r>
    </w:p>
    <w:p w:rsidR="00EF1BAB" w:rsidRDefault="00EF1BAB" w:rsidP="00EF1BAB">
      <w:pPr>
        <w:spacing w:line="360" w:lineRule="auto"/>
        <w:ind w:left="540" w:right="44"/>
        <w:jc w:val="both"/>
        <w:rPr>
          <w:rFonts w:ascii="Arial" w:hAnsi="Arial" w:cs="Arial"/>
          <w:sz w:val="20"/>
          <w:szCs w:val="20"/>
        </w:rPr>
      </w:pPr>
    </w:p>
    <w:p w:rsidR="00EF1BAB" w:rsidRDefault="00EF1BAB" w:rsidP="00EF1BAB">
      <w:pPr>
        <w:pStyle w:val="Prrafodelista"/>
        <w:numPr>
          <w:ilvl w:val="0"/>
          <w:numId w:val="2"/>
        </w:numPr>
        <w:spacing w:line="360" w:lineRule="auto"/>
        <w:ind w:right="44"/>
        <w:jc w:val="both"/>
        <w:rPr>
          <w:rFonts w:ascii="Arial" w:hAnsi="Arial" w:cs="Arial"/>
          <w:sz w:val="20"/>
          <w:szCs w:val="20"/>
        </w:rPr>
      </w:pPr>
      <w:r>
        <w:rPr>
          <w:rFonts w:ascii="Arial" w:hAnsi="Arial" w:cs="Arial"/>
          <w:sz w:val="20"/>
          <w:szCs w:val="20"/>
        </w:rPr>
        <w:t xml:space="preserve">Se realizará un </w:t>
      </w:r>
      <w:r>
        <w:rPr>
          <w:rFonts w:ascii="Arial" w:hAnsi="Arial" w:cs="Arial"/>
          <w:b/>
          <w:sz w:val="20"/>
          <w:szCs w:val="20"/>
        </w:rPr>
        <w:t>pago de prefinanciación</w:t>
      </w:r>
      <w:r>
        <w:rPr>
          <w:rFonts w:ascii="Arial" w:hAnsi="Arial" w:cs="Arial"/>
          <w:sz w:val="20"/>
          <w:szCs w:val="20"/>
        </w:rPr>
        <w:t xml:space="preserve"> antes de la fecha de inicio del período de movilidad equivalente al 70% de la ayuda total.</w:t>
      </w:r>
      <w:r>
        <w:rPr>
          <w:lang w:val="es-ES"/>
        </w:rPr>
        <w:t xml:space="preserve"> </w:t>
      </w:r>
      <w:r>
        <w:rPr>
          <w:rFonts w:ascii="Arial" w:hAnsi="Arial" w:cs="Arial"/>
          <w:sz w:val="20"/>
          <w:szCs w:val="20"/>
        </w:rPr>
        <w:t>Para la tramitación de dicho adelanto, debe enviar previamente el convenio de subvención (Anexo III) a nuestras oficinas (Edificio Rosa de Gálvez, Boulevard Louis Pasteur, 35), tras la recepción del cual tramitaremos los documentos necesarios para proceder al pago.</w:t>
      </w:r>
    </w:p>
    <w:p w:rsidR="00EF1BAB" w:rsidRDefault="00EF1BAB" w:rsidP="00EF1BAB">
      <w:pPr>
        <w:pStyle w:val="Prrafodelista"/>
        <w:spacing w:line="360" w:lineRule="auto"/>
        <w:ind w:right="44"/>
        <w:jc w:val="both"/>
        <w:rPr>
          <w:rFonts w:ascii="Arial" w:hAnsi="Arial" w:cs="Arial"/>
          <w:sz w:val="20"/>
          <w:szCs w:val="20"/>
        </w:rPr>
      </w:pPr>
      <w:r>
        <w:rPr>
          <w:rFonts w:ascii="Arial" w:hAnsi="Arial" w:cs="Arial"/>
          <w:sz w:val="20"/>
          <w:szCs w:val="20"/>
        </w:rPr>
        <w:t>IMPORTANTE: El periodo de movilidad no podrán comenzar si no se ha tramitado el pago de prefinanciación.</w:t>
      </w:r>
    </w:p>
    <w:p w:rsidR="00EF1BAB" w:rsidRDefault="00EF1BAB" w:rsidP="00EF1BAB">
      <w:pPr>
        <w:pStyle w:val="Prrafodelista"/>
        <w:spacing w:line="360" w:lineRule="auto"/>
        <w:ind w:right="44"/>
        <w:jc w:val="both"/>
        <w:rPr>
          <w:rFonts w:ascii="Arial" w:hAnsi="Arial" w:cs="Arial"/>
          <w:sz w:val="20"/>
          <w:szCs w:val="20"/>
        </w:rPr>
      </w:pPr>
      <w:r>
        <w:rPr>
          <w:rFonts w:ascii="Arial" w:hAnsi="Arial" w:cs="Arial"/>
          <w:sz w:val="20"/>
          <w:szCs w:val="20"/>
        </w:rPr>
        <w:t xml:space="preserve"> </w:t>
      </w:r>
    </w:p>
    <w:p w:rsidR="00EF1BAB" w:rsidRDefault="00EF1BAB" w:rsidP="00EF1BAB">
      <w:pPr>
        <w:spacing w:line="360" w:lineRule="auto"/>
        <w:ind w:left="540" w:right="44"/>
        <w:jc w:val="both"/>
        <w:rPr>
          <w:rFonts w:ascii="Arial" w:hAnsi="Arial" w:cs="Arial"/>
          <w:b/>
          <w:sz w:val="20"/>
          <w:szCs w:val="20"/>
        </w:rPr>
      </w:pPr>
      <w:r>
        <w:rPr>
          <w:rFonts w:ascii="Arial" w:hAnsi="Arial" w:cs="Arial"/>
          <w:sz w:val="20"/>
          <w:szCs w:val="20"/>
        </w:rPr>
        <w:tab/>
      </w:r>
      <w:r>
        <w:rPr>
          <w:rFonts w:ascii="Arial" w:hAnsi="Arial" w:cs="Arial"/>
          <w:b/>
          <w:sz w:val="20"/>
          <w:szCs w:val="20"/>
        </w:rPr>
        <w:t xml:space="preserve">DESPUÉS DEL PERIODO DE MOVILIDAD </w:t>
      </w:r>
    </w:p>
    <w:p w:rsidR="00EF1BAB" w:rsidRDefault="00EF1BAB" w:rsidP="00EF1BAB">
      <w:pPr>
        <w:spacing w:line="360" w:lineRule="auto"/>
        <w:ind w:left="540" w:right="44"/>
        <w:jc w:val="both"/>
        <w:rPr>
          <w:rFonts w:ascii="Arial" w:hAnsi="Arial" w:cs="Arial"/>
          <w:b/>
          <w:sz w:val="20"/>
          <w:szCs w:val="20"/>
        </w:rPr>
      </w:pPr>
    </w:p>
    <w:p w:rsidR="00EF1BAB" w:rsidRDefault="00EF1BAB" w:rsidP="00EF1BAB">
      <w:pPr>
        <w:pStyle w:val="Prrafodelista"/>
        <w:numPr>
          <w:ilvl w:val="0"/>
          <w:numId w:val="3"/>
        </w:numPr>
        <w:spacing w:line="360" w:lineRule="auto"/>
        <w:ind w:right="44"/>
        <w:jc w:val="both"/>
        <w:rPr>
          <w:rFonts w:ascii="Arial" w:hAnsi="Arial" w:cs="Arial"/>
          <w:sz w:val="20"/>
          <w:szCs w:val="20"/>
        </w:rPr>
      </w:pPr>
      <w:r>
        <w:rPr>
          <w:rFonts w:ascii="Arial" w:hAnsi="Arial" w:cs="Arial"/>
          <w:sz w:val="20"/>
          <w:szCs w:val="20"/>
        </w:rPr>
        <w:t>Una vez realizado el periodo de movilidad debe personarse en nuestras oficinas para completar el abono del 30% restante, para lo cual deberá entregar la siguiente documentación:</w:t>
      </w:r>
    </w:p>
    <w:p w:rsidR="00EF1BAB" w:rsidRDefault="00EF1BAB" w:rsidP="00EF1BAB">
      <w:pPr>
        <w:pStyle w:val="Prrafodelista"/>
        <w:spacing w:line="360" w:lineRule="auto"/>
        <w:ind w:right="44"/>
        <w:jc w:val="both"/>
        <w:rPr>
          <w:rFonts w:ascii="Arial" w:hAnsi="Arial" w:cs="Arial"/>
          <w:sz w:val="20"/>
          <w:szCs w:val="20"/>
        </w:rPr>
      </w:pPr>
    </w:p>
    <w:p w:rsidR="00EF1BAB" w:rsidRDefault="00EF1BAB" w:rsidP="00EF1BAB">
      <w:pPr>
        <w:pStyle w:val="Prrafodelista"/>
        <w:numPr>
          <w:ilvl w:val="1"/>
          <w:numId w:val="4"/>
        </w:numPr>
        <w:spacing w:line="360" w:lineRule="auto"/>
        <w:ind w:right="44"/>
        <w:jc w:val="both"/>
        <w:rPr>
          <w:rFonts w:ascii="Arial" w:hAnsi="Arial" w:cs="Arial"/>
          <w:sz w:val="20"/>
          <w:szCs w:val="20"/>
        </w:rPr>
      </w:pPr>
      <w:r>
        <w:rPr>
          <w:rFonts w:ascii="Arial" w:hAnsi="Arial" w:cs="Arial"/>
          <w:b/>
          <w:sz w:val="20"/>
          <w:szCs w:val="20"/>
        </w:rPr>
        <w:t>Certificado de estancia</w:t>
      </w:r>
      <w:r>
        <w:rPr>
          <w:rFonts w:ascii="Arial" w:hAnsi="Arial" w:cs="Arial"/>
          <w:sz w:val="20"/>
          <w:szCs w:val="20"/>
        </w:rPr>
        <w:t xml:space="preserve"> </w:t>
      </w:r>
      <w:r>
        <w:rPr>
          <w:rFonts w:ascii="Arial" w:hAnsi="Arial" w:cs="Arial"/>
          <w:b/>
          <w:sz w:val="20"/>
          <w:szCs w:val="20"/>
        </w:rPr>
        <w:t>original</w:t>
      </w:r>
      <w:r>
        <w:rPr>
          <w:rFonts w:ascii="Arial" w:hAnsi="Arial" w:cs="Arial"/>
          <w:sz w:val="20"/>
          <w:szCs w:val="20"/>
        </w:rPr>
        <w:t xml:space="preserve"> debidamente cumplimentado y firmado por la universidad/organización de destino (Anexo IV) (si el beneficiario desea conservar un original de este documento recomendamos solicitar la firma de dos copias originales a la entidad de acogida).</w:t>
      </w:r>
    </w:p>
    <w:p w:rsidR="00EF1BAB" w:rsidRDefault="00EF1BAB" w:rsidP="00EF1BAB">
      <w:pPr>
        <w:pStyle w:val="Prrafodelista"/>
        <w:numPr>
          <w:ilvl w:val="1"/>
          <w:numId w:val="5"/>
        </w:numPr>
        <w:spacing w:line="360" w:lineRule="auto"/>
        <w:ind w:right="44"/>
        <w:jc w:val="both"/>
        <w:rPr>
          <w:rFonts w:ascii="Arial" w:hAnsi="Arial" w:cs="Arial"/>
          <w:sz w:val="20"/>
          <w:szCs w:val="20"/>
        </w:rPr>
      </w:pPr>
      <w:r>
        <w:rPr>
          <w:rFonts w:ascii="Arial" w:hAnsi="Arial" w:cs="Arial"/>
          <w:b/>
          <w:sz w:val="20"/>
          <w:szCs w:val="20"/>
        </w:rPr>
        <w:t>Billete del medio de transporte</w:t>
      </w:r>
      <w:r>
        <w:rPr>
          <w:rFonts w:ascii="Arial" w:hAnsi="Arial" w:cs="Arial"/>
          <w:sz w:val="20"/>
          <w:szCs w:val="20"/>
        </w:rPr>
        <w:t xml:space="preserve"> utilizado o billete electrónico con indicación del importe del gasto, y </w:t>
      </w:r>
      <w:r>
        <w:rPr>
          <w:rFonts w:ascii="Arial" w:hAnsi="Arial" w:cs="Arial"/>
          <w:b/>
          <w:sz w:val="20"/>
          <w:szCs w:val="20"/>
        </w:rPr>
        <w:t>tarjetas de embarque</w:t>
      </w:r>
      <w:r>
        <w:rPr>
          <w:rFonts w:ascii="Arial" w:hAnsi="Arial" w:cs="Arial"/>
          <w:sz w:val="20"/>
          <w:szCs w:val="20"/>
        </w:rPr>
        <w:t xml:space="preserve">. Si se realiza el viaje en coche deberá entregarse una declaración jurada en la que se incluyan las fechas del viaje, matrícula, modelo y titular del vehículo. </w:t>
      </w:r>
    </w:p>
    <w:p w:rsidR="00EF1BAB" w:rsidRDefault="00EF1BAB" w:rsidP="00EF1BAB">
      <w:pPr>
        <w:pStyle w:val="Prrafodelista"/>
        <w:numPr>
          <w:ilvl w:val="1"/>
          <w:numId w:val="5"/>
        </w:numPr>
        <w:spacing w:line="360" w:lineRule="auto"/>
        <w:ind w:right="44"/>
        <w:jc w:val="both"/>
        <w:rPr>
          <w:rFonts w:ascii="Arial" w:hAnsi="Arial" w:cs="Arial"/>
          <w:sz w:val="20"/>
          <w:szCs w:val="20"/>
        </w:rPr>
      </w:pPr>
      <w:r>
        <w:rPr>
          <w:rFonts w:ascii="Arial" w:hAnsi="Arial" w:cs="Arial"/>
          <w:sz w:val="20"/>
          <w:szCs w:val="20"/>
        </w:rPr>
        <w:t xml:space="preserve">En caso de realizarse una movilidad de formación para cursos de inglés, deberá entregarse copia del </w:t>
      </w:r>
      <w:r>
        <w:rPr>
          <w:rFonts w:ascii="Arial" w:hAnsi="Arial" w:cs="Arial"/>
          <w:b/>
          <w:sz w:val="20"/>
          <w:szCs w:val="20"/>
        </w:rPr>
        <w:t>certificado de aprovechamiento</w:t>
      </w:r>
      <w:r>
        <w:rPr>
          <w:rFonts w:ascii="Arial" w:hAnsi="Arial" w:cs="Arial"/>
          <w:sz w:val="20"/>
          <w:szCs w:val="20"/>
        </w:rPr>
        <w:t xml:space="preserve"> expedido por el centro de acogida.</w:t>
      </w:r>
    </w:p>
    <w:p w:rsidR="00EF1BAB" w:rsidRDefault="00EF1BAB" w:rsidP="00EF1BAB">
      <w:pPr>
        <w:pStyle w:val="Prrafodelista"/>
        <w:spacing w:line="360" w:lineRule="auto"/>
        <w:ind w:left="1380" w:right="44"/>
        <w:jc w:val="both"/>
        <w:rPr>
          <w:rFonts w:ascii="Arial" w:hAnsi="Arial" w:cs="Arial"/>
          <w:sz w:val="20"/>
          <w:szCs w:val="20"/>
        </w:rPr>
      </w:pPr>
    </w:p>
    <w:p w:rsidR="00EF1BAB" w:rsidRDefault="00EF1BAB" w:rsidP="00EF1BAB">
      <w:pPr>
        <w:ind w:right="-493"/>
        <w:jc w:val="both"/>
        <w:rPr>
          <w:rFonts w:ascii="Arial" w:hAnsi="Arial" w:cs="Arial"/>
          <w:sz w:val="20"/>
          <w:szCs w:val="20"/>
        </w:rPr>
      </w:pPr>
    </w:p>
    <w:p w:rsidR="00EF1BAB" w:rsidRDefault="00EF1BAB" w:rsidP="00EF1BAB">
      <w:pPr>
        <w:pStyle w:val="Prrafodelista"/>
        <w:numPr>
          <w:ilvl w:val="0"/>
          <w:numId w:val="3"/>
        </w:numPr>
        <w:spacing w:line="360" w:lineRule="auto"/>
        <w:ind w:right="44"/>
        <w:jc w:val="both"/>
        <w:rPr>
          <w:rFonts w:ascii="Arial" w:hAnsi="Arial" w:cs="Arial"/>
          <w:sz w:val="20"/>
          <w:szCs w:val="20"/>
        </w:rPr>
      </w:pPr>
      <w:r>
        <w:rPr>
          <w:rFonts w:ascii="Arial" w:hAnsi="Arial" w:cs="Arial"/>
          <w:sz w:val="20"/>
          <w:szCs w:val="20"/>
        </w:rPr>
        <w:t xml:space="preserve">IMPORTANTE: La documentación correspondiente deberá remitirse al Servicio de Relaciones Internacionales en el plazo de 15 días naturales desde la finalización de la movilidad </w:t>
      </w:r>
      <w:proofErr w:type="gramStart"/>
      <w:r>
        <w:rPr>
          <w:rFonts w:ascii="Arial" w:hAnsi="Arial" w:cs="Arial"/>
          <w:sz w:val="20"/>
          <w:szCs w:val="20"/>
        </w:rPr>
        <w:t>y</w:t>
      </w:r>
      <w:proofErr w:type="gramEnd"/>
      <w:r>
        <w:rPr>
          <w:rFonts w:ascii="Arial" w:hAnsi="Arial" w:cs="Arial"/>
          <w:sz w:val="20"/>
          <w:szCs w:val="20"/>
        </w:rPr>
        <w:t xml:space="preserve"> en cualquier caso, antes del 30 de septiembre de 2020. (</w:t>
      </w:r>
      <w:r>
        <w:rPr>
          <w:rFonts w:ascii="Arial" w:hAnsi="Arial" w:cs="Arial"/>
          <w:b/>
          <w:sz w:val="20"/>
          <w:szCs w:val="20"/>
        </w:rPr>
        <w:t>Toda movilidad que no presente la documentación necesaria con anterioridad al 15 de octubre de 2020, será considerada no elegib</w:t>
      </w:r>
      <w:r w:rsidR="007C39B2">
        <w:rPr>
          <w:rFonts w:ascii="Arial" w:hAnsi="Arial" w:cs="Arial"/>
          <w:b/>
          <w:sz w:val="20"/>
          <w:szCs w:val="20"/>
        </w:rPr>
        <w:t>le y, por tanto, deberá rembolsar</w:t>
      </w:r>
      <w:r>
        <w:rPr>
          <w:rFonts w:ascii="Arial" w:hAnsi="Arial" w:cs="Arial"/>
          <w:b/>
          <w:sz w:val="20"/>
          <w:szCs w:val="20"/>
        </w:rPr>
        <w:t xml:space="preserve"> la financiación adelantada</w:t>
      </w:r>
      <w:r>
        <w:rPr>
          <w:rFonts w:ascii="Arial" w:hAnsi="Arial" w:cs="Arial"/>
          <w:sz w:val="20"/>
          <w:szCs w:val="20"/>
        </w:rPr>
        <w:t>).</w:t>
      </w:r>
    </w:p>
    <w:p w:rsidR="007C39B2" w:rsidRDefault="007C39B2" w:rsidP="007C39B2">
      <w:pPr>
        <w:spacing w:line="360" w:lineRule="auto"/>
        <w:ind w:right="44"/>
        <w:jc w:val="both"/>
        <w:rPr>
          <w:rFonts w:ascii="Arial" w:hAnsi="Arial" w:cs="Arial"/>
          <w:sz w:val="20"/>
          <w:szCs w:val="20"/>
        </w:rPr>
      </w:pPr>
    </w:p>
    <w:p w:rsidR="007C39B2" w:rsidRDefault="007C39B2" w:rsidP="007C39B2">
      <w:pPr>
        <w:spacing w:line="360" w:lineRule="auto"/>
        <w:ind w:right="44"/>
        <w:jc w:val="both"/>
        <w:rPr>
          <w:rFonts w:ascii="Arial" w:hAnsi="Arial" w:cs="Arial"/>
          <w:sz w:val="20"/>
          <w:szCs w:val="20"/>
        </w:rPr>
      </w:pPr>
    </w:p>
    <w:p w:rsidR="007C39B2" w:rsidRPr="007C39B2" w:rsidRDefault="007C39B2" w:rsidP="007C39B2">
      <w:pPr>
        <w:spacing w:line="360" w:lineRule="auto"/>
        <w:ind w:right="44"/>
        <w:jc w:val="both"/>
        <w:rPr>
          <w:rFonts w:ascii="Arial" w:hAnsi="Arial" w:cs="Arial"/>
          <w:sz w:val="20"/>
          <w:szCs w:val="20"/>
        </w:rPr>
      </w:pPr>
    </w:p>
    <w:p w:rsidR="00EF1BAB" w:rsidRDefault="00EF1BAB" w:rsidP="00EF1BAB">
      <w:pPr>
        <w:pStyle w:val="Prrafodelista"/>
        <w:spacing w:line="360" w:lineRule="auto"/>
        <w:ind w:right="44"/>
        <w:jc w:val="both"/>
        <w:rPr>
          <w:rFonts w:ascii="Arial" w:hAnsi="Arial" w:cs="Arial"/>
          <w:sz w:val="20"/>
          <w:szCs w:val="20"/>
        </w:rPr>
      </w:pPr>
      <w:r>
        <w:rPr>
          <w:rFonts w:ascii="Arial" w:hAnsi="Arial" w:cs="Arial"/>
          <w:sz w:val="20"/>
          <w:szCs w:val="20"/>
        </w:rPr>
        <w:t>El cum</w:t>
      </w:r>
      <w:r w:rsidR="007C39B2">
        <w:rPr>
          <w:rFonts w:ascii="Arial" w:hAnsi="Arial" w:cs="Arial"/>
          <w:sz w:val="20"/>
          <w:szCs w:val="20"/>
        </w:rPr>
        <w:t>plimiento de la entrega de la documentación tras el periodo de docencia/formación será</w:t>
      </w:r>
      <w:r>
        <w:rPr>
          <w:rFonts w:ascii="Arial" w:hAnsi="Arial" w:cs="Arial"/>
          <w:sz w:val="20"/>
          <w:szCs w:val="20"/>
        </w:rPr>
        <w:t xml:space="preserve"> imprescindible para el abono del 30% de la ayuda restante.</w:t>
      </w:r>
    </w:p>
    <w:p w:rsidR="00EF1BAB" w:rsidRDefault="00EF1BAB" w:rsidP="00EF1BAB">
      <w:pPr>
        <w:pStyle w:val="Prrafodelista"/>
        <w:spacing w:line="360" w:lineRule="auto"/>
        <w:ind w:right="44"/>
        <w:jc w:val="both"/>
        <w:rPr>
          <w:rFonts w:ascii="Arial" w:hAnsi="Arial" w:cs="Arial"/>
          <w:sz w:val="20"/>
          <w:szCs w:val="20"/>
        </w:rPr>
      </w:pPr>
    </w:p>
    <w:p w:rsidR="00EF1BAB" w:rsidRDefault="00EF1BAB" w:rsidP="00EF1BAB">
      <w:pPr>
        <w:pStyle w:val="Prrafodelista"/>
        <w:numPr>
          <w:ilvl w:val="0"/>
          <w:numId w:val="3"/>
        </w:numPr>
        <w:spacing w:line="360" w:lineRule="auto"/>
        <w:ind w:right="44"/>
        <w:jc w:val="both"/>
        <w:rPr>
          <w:rFonts w:ascii="Arial" w:hAnsi="Arial" w:cs="Arial"/>
          <w:sz w:val="20"/>
          <w:szCs w:val="20"/>
        </w:rPr>
      </w:pPr>
      <w:r>
        <w:rPr>
          <w:rFonts w:ascii="Arial" w:hAnsi="Arial" w:cs="Arial"/>
          <w:sz w:val="20"/>
          <w:szCs w:val="20"/>
        </w:rPr>
        <w:t xml:space="preserve">Al finalizar su periodo de movilidad y tras la entrega del certificado de estancia original recibirá un correo electrónico en el que encontrará el enlace para acceder al </w:t>
      </w:r>
      <w:r w:rsidR="007C39B2">
        <w:rPr>
          <w:rFonts w:ascii="Arial" w:hAnsi="Arial" w:cs="Arial"/>
          <w:b/>
          <w:sz w:val="20"/>
          <w:szCs w:val="20"/>
        </w:rPr>
        <w:t xml:space="preserve">Informe del Participante Erasmus+ </w:t>
      </w:r>
      <w:r w:rsidR="007C39B2" w:rsidRPr="007C39B2">
        <w:rPr>
          <w:rFonts w:ascii="Arial" w:hAnsi="Arial" w:cs="Arial"/>
          <w:sz w:val="20"/>
          <w:szCs w:val="20"/>
        </w:rPr>
        <w:t>(</w:t>
      </w:r>
      <w:r w:rsidR="007C39B2" w:rsidRPr="007C39B2">
        <w:rPr>
          <w:rFonts w:ascii="Arial" w:hAnsi="Arial" w:cs="Arial"/>
          <w:i/>
          <w:sz w:val="20"/>
          <w:szCs w:val="20"/>
        </w:rPr>
        <w:t xml:space="preserve">Erasmus+ </w:t>
      </w:r>
      <w:proofErr w:type="spellStart"/>
      <w:r w:rsidR="007C39B2" w:rsidRPr="007C39B2">
        <w:rPr>
          <w:rFonts w:ascii="Arial" w:hAnsi="Arial" w:cs="Arial"/>
          <w:i/>
          <w:sz w:val="20"/>
          <w:szCs w:val="20"/>
        </w:rPr>
        <w:t>Participant</w:t>
      </w:r>
      <w:proofErr w:type="spellEnd"/>
      <w:r w:rsidR="007C39B2" w:rsidRPr="007C39B2">
        <w:rPr>
          <w:rFonts w:ascii="Arial" w:hAnsi="Arial" w:cs="Arial"/>
          <w:i/>
          <w:sz w:val="20"/>
          <w:szCs w:val="20"/>
        </w:rPr>
        <w:t xml:space="preserve"> </w:t>
      </w:r>
      <w:proofErr w:type="spellStart"/>
      <w:r w:rsidR="007C39B2" w:rsidRPr="007C39B2">
        <w:rPr>
          <w:rFonts w:ascii="Arial" w:hAnsi="Arial" w:cs="Arial"/>
          <w:i/>
          <w:sz w:val="20"/>
          <w:szCs w:val="20"/>
        </w:rPr>
        <w:t>Report</w:t>
      </w:r>
      <w:proofErr w:type="spellEnd"/>
      <w:r w:rsidR="007C39B2" w:rsidRPr="007C39B2">
        <w:rPr>
          <w:rFonts w:ascii="Arial" w:hAnsi="Arial" w:cs="Arial"/>
          <w:sz w:val="20"/>
          <w:szCs w:val="20"/>
        </w:rPr>
        <w:t>)</w:t>
      </w:r>
      <w:r w:rsidRPr="007C39B2">
        <w:rPr>
          <w:rFonts w:ascii="Arial" w:hAnsi="Arial" w:cs="Arial"/>
          <w:sz w:val="20"/>
          <w:szCs w:val="20"/>
        </w:rPr>
        <w:t xml:space="preserve"> </w:t>
      </w:r>
      <w:r>
        <w:rPr>
          <w:rFonts w:ascii="Arial" w:hAnsi="Arial" w:cs="Arial"/>
          <w:sz w:val="20"/>
          <w:szCs w:val="20"/>
        </w:rPr>
        <w:t xml:space="preserve">que deberá cumplimentar en el plazo más breve posible. </w:t>
      </w:r>
      <w:r w:rsidR="00282114">
        <w:rPr>
          <w:rFonts w:ascii="Arial" w:hAnsi="Arial" w:cs="Arial"/>
          <w:sz w:val="20"/>
          <w:szCs w:val="20"/>
        </w:rPr>
        <w:t>Este trámite será imprescindible para el abono del 30% de la ayuda restante.</w:t>
      </w:r>
    </w:p>
    <w:p w:rsidR="00EF1BAB" w:rsidRDefault="00EF1BAB" w:rsidP="00EF1BAB"/>
    <w:p w:rsidR="00EF1BAB" w:rsidRDefault="00EF1BAB" w:rsidP="00EF1BAB"/>
    <w:p w:rsidR="00EF1BAB" w:rsidRDefault="00EF1BAB" w:rsidP="00EF1BAB">
      <w:pPr>
        <w:tabs>
          <w:tab w:val="left" w:pos="284"/>
          <w:tab w:val="left" w:pos="8280"/>
          <w:tab w:val="left" w:pos="8820"/>
        </w:tabs>
        <w:spacing w:line="300" w:lineRule="auto"/>
        <w:ind w:right="-35"/>
        <w:jc w:val="both"/>
        <w:rPr>
          <w:lang w:val="es-ES"/>
        </w:rPr>
      </w:pPr>
      <w:r>
        <w:rPr>
          <w:lang w:val="es-ES"/>
        </w:rPr>
        <w:t>APOYO AYUDA INDIVIDUAL</w:t>
      </w:r>
    </w:p>
    <w:p w:rsidR="00EF1BAB" w:rsidRDefault="00EF1BAB" w:rsidP="00EF1BAB">
      <w:pPr>
        <w:tabs>
          <w:tab w:val="left" w:pos="284"/>
          <w:tab w:val="left" w:pos="8280"/>
          <w:tab w:val="left" w:pos="8820"/>
        </w:tabs>
        <w:spacing w:line="300" w:lineRule="auto"/>
        <w:ind w:right="-35"/>
        <w:jc w:val="both"/>
        <w:rPr>
          <w:lang w:val="es-ES"/>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29"/>
        <w:gridCol w:w="2835"/>
      </w:tblGrid>
      <w:tr w:rsidR="00EF1BAB" w:rsidTr="00EF1BAB">
        <w:trPr>
          <w:trHeight w:val="423"/>
        </w:trPr>
        <w:tc>
          <w:tcPr>
            <w:tcW w:w="6629" w:type="dxa"/>
            <w:tcBorders>
              <w:top w:val="single" w:sz="8" w:space="0" w:color="000000"/>
              <w:left w:val="single" w:sz="8" w:space="0" w:color="000000"/>
              <w:bottom w:val="single" w:sz="18" w:space="0" w:color="000000"/>
              <w:right w:val="single" w:sz="8" w:space="0" w:color="000000"/>
            </w:tcBorders>
            <w:hideMark/>
          </w:tcPr>
          <w:p w:rsidR="00EF1BAB" w:rsidRDefault="00EF1BAB">
            <w:pPr>
              <w:spacing w:line="360" w:lineRule="auto"/>
              <w:jc w:val="center"/>
              <w:rPr>
                <w:rFonts w:ascii="Times New Roman" w:hAnsi="Times New Roman"/>
                <w:b/>
                <w:bCs/>
                <w:lang w:val="es-ES"/>
              </w:rPr>
            </w:pPr>
            <w:bookmarkStart w:id="2" w:name="_Hlk536183668"/>
            <w:r>
              <w:rPr>
                <w:b/>
                <w:bCs/>
                <w:lang w:val="es-ES"/>
              </w:rPr>
              <w:t>País de destino</w:t>
            </w:r>
          </w:p>
        </w:tc>
        <w:tc>
          <w:tcPr>
            <w:tcW w:w="2835" w:type="dxa"/>
            <w:tcBorders>
              <w:top w:val="single" w:sz="8" w:space="0" w:color="000000"/>
              <w:left w:val="single" w:sz="8" w:space="0" w:color="000000"/>
              <w:bottom w:val="single" w:sz="18" w:space="0" w:color="000000"/>
              <w:right w:val="single" w:sz="8" w:space="0" w:color="000000"/>
            </w:tcBorders>
            <w:hideMark/>
          </w:tcPr>
          <w:p w:rsidR="00EF1BAB" w:rsidRDefault="00EF1BAB">
            <w:pPr>
              <w:spacing w:line="360" w:lineRule="auto"/>
              <w:jc w:val="center"/>
              <w:rPr>
                <w:b/>
                <w:bCs/>
                <w:lang w:val="es-ES"/>
              </w:rPr>
            </w:pPr>
            <w:r>
              <w:rPr>
                <w:b/>
                <w:bCs/>
                <w:lang w:val="es-ES"/>
              </w:rPr>
              <w:t>Importe diario en días</w:t>
            </w:r>
          </w:p>
        </w:tc>
      </w:tr>
      <w:tr w:rsidR="00EF1BAB" w:rsidTr="00EF1BAB">
        <w:tc>
          <w:tcPr>
            <w:tcW w:w="6629" w:type="dxa"/>
            <w:tcBorders>
              <w:top w:val="single" w:sz="8" w:space="0" w:color="000000"/>
              <w:left w:val="single" w:sz="8" w:space="0" w:color="000000"/>
              <w:bottom w:val="single" w:sz="8" w:space="0" w:color="000000"/>
              <w:right w:val="single" w:sz="8" w:space="0" w:color="000000"/>
            </w:tcBorders>
            <w:hideMark/>
          </w:tcPr>
          <w:p w:rsidR="00EF1BAB" w:rsidRDefault="00EF1BAB">
            <w:pPr>
              <w:spacing w:line="360" w:lineRule="auto"/>
              <w:jc w:val="both"/>
              <w:rPr>
                <w:b/>
                <w:bCs/>
                <w:lang w:val="es-ES"/>
              </w:rPr>
            </w:pPr>
            <w:r>
              <w:rPr>
                <w:bCs/>
                <w:lang w:val="es-ES"/>
              </w:rPr>
              <w:t>Dinamarca, Finlandia, Irlanda, Islandia, Liechtenstein, Luxemburgo, Noruega, Reino Unido, Suecia</w:t>
            </w:r>
          </w:p>
        </w:tc>
        <w:tc>
          <w:tcPr>
            <w:tcW w:w="2835" w:type="dxa"/>
            <w:tcBorders>
              <w:top w:val="single" w:sz="8" w:space="0" w:color="000000"/>
              <w:left w:val="single" w:sz="8" w:space="0" w:color="000000"/>
              <w:bottom w:val="single" w:sz="8" w:space="0" w:color="000000"/>
              <w:right w:val="single" w:sz="8" w:space="0" w:color="000000"/>
            </w:tcBorders>
            <w:hideMark/>
          </w:tcPr>
          <w:p w:rsidR="00EF1BAB" w:rsidRDefault="00EF1BAB">
            <w:pPr>
              <w:spacing w:line="360" w:lineRule="auto"/>
              <w:jc w:val="center"/>
              <w:rPr>
                <w:lang w:val="es-ES"/>
              </w:rPr>
            </w:pPr>
            <w:r>
              <w:rPr>
                <w:lang w:val="es-ES"/>
              </w:rPr>
              <w:t>120,00 €</w:t>
            </w:r>
          </w:p>
        </w:tc>
      </w:tr>
      <w:tr w:rsidR="00EF1BAB" w:rsidTr="00EF1BAB">
        <w:tc>
          <w:tcPr>
            <w:tcW w:w="6629" w:type="dxa"/>
            <w:tcBorders>
              <w:top w:val="single" w:sz="8" w:space="0" w:color="000000"/>
              <w:left w:val="single" w:sz="8" w:space="0" w:color="000000"/>
              <w:bottom w:val="single" w:sz="8" w:space="0" w:color="000000"/>
              <w:right w:val="single" w:sz="8" w:space="0" w:color="000000"/>
            </w:tcBorders>
            <w:hideMark/>
          </w:tcPr>
          <w:p w:rsidR="00EF1BAB" w:rsidRDefault="00EF1BAB">
            <w:pPr>
              <w:spacing w:line="360" w:lineRule="auto"/>
              <w:jc w:val="both"/>
              <w:rPr>
                <w:b/>
                <w:bCs/>
                <w:lang w:val="es-ES"/>
              </w:rPr>
            </w:pPr>
            <w:r>
              <w:rPr>
                <w:bCs/>
                <w:lang w:val="es-ES"/>
              </w:rPr>
              <w:t>Alemania, Austria, Bélgica, Chipre, Francia, Grecia, Italia, Malta, Países Bajos, Portugal</w:t>
            </w:r>
          </w:p>
        </w:tc>
        <w:tc>
          <w:tcPr>
            <w:tcW w:w="2835" w:type="dxa"/>
            <w:tcBorders>
              <w:top w:val="single" w:sz="8" w:space="0" w:color="000000"/>
              <w:left w:val="single" w:sz="8" w:space="0" w:color="000000"/>
              <w:bottom w:val="single" w:sz="8" w:space="0" w:color="000000"/>
              <w:right w:val="single" w:sz="8" w:space="0" w:color="000000"/>
            </w:tcBorders>
            <w:hideMark/>
          </w:tcPr>
          <w:p w:rsidR="00EF1BAB" w:rsidRDefault="00EF1BAB">
            <w:pPr>
              <w:spacing w:line="360" w:lineRule="auto"/>
              <w:jc w:val="center"/>
              <w:rPr>
                <w:lang w:val="es-ES"/>
              </w:rPr>
            </w:pPr>
            <w:r>
              <w:rPr>
                <w:lang w:val="es-ES"/>
              </w:rPr>
              <w:t>105,00 €</w:t>
            </w:r>
          </w:p>
        </w:tc>
      </w:tr>
      <w:tr w:rsidR="00EF1BAB" w:rsidTr="00EF1BAB">
        <w:tc>
          <w:tcPr>
            <w:tcW w:w="6629" w:type="dxa"/>
            <w:tcBorders>
              <w:top w:val="single" w:sz="8" w:space="0" w:color="000000"/>
              <w:left w:val="single" w:sz="8" w:space="0" w:color="000000"/>
              <w:bottom w:val="single" w:sz="8" w:space="0" w:color="000000"/>
              <w:right w:val="single" w:sz="8" w:space="0" w:color="000000"/>
            </w:tcBorders>
            <w:hideMark/>
          </w:tcPr>
          <w:p w:rsidR="00EF1BAB" w:rsidRDefault="00EF1BAB">
            <w:pPr>
              <w:spacing w:line="360" w:lineRule="auto"/>
              <w:jc w:val="both"/>
              <w:rPr>
                <w:b/>
                <w:bCs/>
                <w:lang w:val="es-ES"/>
              </w:rPr>
            </w:pPr>
            <w:r>
              <w:rPr>
                <w:bCs/>
                <w:lang w:val="es-ES"/>
              </w:rPr>
              <w:t xml:space="preserve">Bulgaria, Croacia, Eslovaquia, Eslovenia, Estonia, Hungría, Letonia, Lituania, </w:t>
            </w:r>
            <w:r w:rsidR="00282114">
              <w:rPr>
                <w:bCs/>
                <w:lang w:val="es-ES"/>
              </w:rPr>
              <w:t xml:space="preserve">Macedonia del Norte, </w:t>
            </w:r>
            <w:r>
              <w:rPr>
                <w:bCs/>
                <w:lang w:val="es-ES"/>
              </w:rPr>
              <w:t>Polonia, República Checa, Rumanía,</w:t>
            </w:r>
            <w:r w:rsidR="00282114">
              <w:rPr>
                <w:bCs/>
                <w:lang w:val="es-ES"/>
              </w:rPr>
              <w:t xml:space="preserve"> Serbia,</w:t>
            </w:r>
            <w:r>
              <w:rPr>
                <w:bCs/>
                <w:lang w:val="es-ES"/>
              </w:rPr>
              <w:t xml:space="preserve"> Turquía</w:t>
            </w:r>
          </w:p>
        </w:tc>
        <w:tc>
          <w:tcPr>
            <w:tcW w:w="2835" w:type="dxa"/>
            <w:tcBorders>
              <w:top w:val="single" w:sz="8" w:space="0" w:color="000000"/>
              <w:left w:val="single" w:sz="8" w:space="0" w:color="000000"/>
              <w:bottom w:val="single" w:sz="8" w:space="0" w:color="000000"/>
              <w:right w:val="single" w:sz="8" w:space="0" w:color="000000"/>
            </w:tcBorders>
            <w:hideMark/>
          </w:tcPr>
          <w:p w:rsidR="00EF1BAB" w:rsidRDefault="00EF1BAB">
            <w:pPr>
              <w:spacing w:line="360" w:lineRule="auto"/>
              <w:jc w:val="center"/>
              <w:rPr>
                <w:lang w:val="es-ES"/>
              </w:rPr>
            </w:pPr>
            <w:r>
              <w:rPr>
                <w:lang w:val="es-ES"/>
              </w:rPr>
              <w:t>90,00 €</w:t>
            </w:r>
          </w:p>
        </w:tc>
        <w:bookmarkEnd w:id="2"/>
      </w:tr>
    </w:tbl>
    <w:p w:rsidR="00EF1BAB" w:rsidRDefault="00EF1BAB" w:rsidP="00EF1BAB">
      <w:pPr>
        <w:ind w:left="567"/>
        <w:jc w:val="both"/>
        <w:rPr>
          <w:lang w:val="es-ES"/>
        </w:rPr>
      </w:pPr>
    </w:p>
    <w:p w:rsidR="00EF1BAB" w:rsidRDefault="00EF1BAB" w:rsidP="00EF1BAB">
      <w:pPr>
        <w:tabs>
          <w:tab w:val="left" w:pos="284"/>
          <w:tab w:val="left" w:pos="8280"/>
          <w:tab w:val="left" w:pos="8820"/>
        </w:tabs>
        <w:spacing w:line="300" w:lineRule="auto"/>
        <w:ind w:right="-35"/>
        <w:jc w:val="both"/>
        <w:rPr>
          <w:lang w:val="es-ES"/>
        </w:rPr>
      </w:pPr>
      <w:r>
        <w:rPr>
          <w:lang w:val="es-ES"/>
        </w:rPr>
        <w:t>VIAJE</w:t>
      </w:r>
    </w:p>
    <w:p w:rsidR="00EF1BAB" w:rsidRDefault="00EF1BAB" w:rsidP="00EF1BAB">
      <w:pPr>
        <w:tabs>
          <w:tab w:val="left" w:pos="284"/>
          <w:tab w:val="left" w:pos="8280"/>
          <w:tab w:val="left" w:pos="8820"/>
        </w:tabs>
        <w:spacing w:line="300" w:lineRule="auto"/>
        <w:ind w:right="-35"/>
        <w:jc w:val="both"/>
        <w:rPr>
          <w:lang w:val="es-E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810"/>
        <w:gridCol w:w="4678"/>
      </w:tblGrid>
      <w:tr w:rsidR="00EF1BAB" w:rsidTr="00EF1BAB">
        <w:tc>
          <w:tcPr>
            <w:tcW w:w="4810" w:type="dxa"/>
            <w:tcBorders>
              <w:top w:val="single" w:sz="8" w:space="0" w:color="000000"/>
              <w:left w:val="single" w:sz="8" w:space="0" w:color="000000"/>
              <w:bottom w:val="single" w:sz="1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rFonts w:ascii="Times New Roman" w:hAnsi="Times New Roman"/>
                <w:b/>
                <w:bCs/>
                <w:lang w:val="es-ES"/>
              </w:rPr>
            </w:pPr>
            <w:r>
              <w:rPr>
                <w:b/>
                <w:bCs/>
                <w:lang w:val="es-ES"/>
              </w:rPr>
              <w:t>Distancia del viaje</w:t>
            </w:r>
          </w:p>
        </w:tc>
        <w:tc>
          <w:tcPr>
            <w:tcW w:w="4678" w:type="dxa"/>
            <w:tcBorders>
              <w:top w:val="single" w:sz="8" w:space="0" w:color="000000"/>
              <w:left w:val="single" w:sz="8" w:space="0" w:color="000000"/>
              <w:bottom w:val="single" w:sz="1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b/>
                <w:bCs/>
                <w:lang w:val="es-ES"/>
              </w:rPr>
            </w:pPr>
            <w:r>
              <w:rPr>
                <w:b/>
                <w:bCs/>
                <w:lang w:val="es-ES"/>
              </w:rPr>
              <w:t>Importe</w:t>
            </w:r>
          </w:p>
        </w:tc>
      </w:tr>
      <w:tr w:rsidR="00EF1BAB" w:rsidTr="00EF1BAB">
        <w:tc>
          <w:tcPr>
            <w:tcW w:w="4810"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b/>
                <w:bCs/>
                <w:lang w:val="es-ES"/>
              </w:rPr>
            </w:pPr>
            <w:r>
              <w:rPr>
                <w:bCs/>
                <w:lang w:val="es-ES"/>
              </w:rPr>
              <w:t>Entre 10 y 99 km</w:t>
            </w:r>
          </w:p>
        </w:tc>
        <w:tc>
          <w:tcPr>
            <w:tcW w:w="4678"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lang w:val="es-ES"/>
              </w:rPr>
            </w:pPr>
            <w:r>
              <w:rPr>
                <w:bCs/>
                <w:lang w:val="es-ES"/>
              </w:rPr>
              <w:t>20 EUR por participante</w:t>
            </w:r>
          </w:p>
        </w:tc>
      </w:tr>
      <w:tr w:rsidR="00EF1BAB" w:rsidTr="00EF1BAB">
        <w:tc>
          <w:tcPr>
            <w:tcW w:w="4810"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bCs/>
                <w:lang w:val="es-ES"/>
              </w:rPr>
            </w:pPr>
            <w:r>
              <w:rPr>
                <w:bCs/>
                <w:lang w:val="es-ES"/>
              </w:rPr>
              <w:t>Entre 100 y 499 km</w:t>
            </w:r>
          </w:p>
        </w:tc>
        <w:tc>
          <w:tcPr>
            <w:tcW w:w="4678"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lang w:val="es-ES"/>
              </w:rPr>
            </w:pPr>
            <w:r>
              <w:rPr>
                <w:lang w:val="es-ES"/>
              </w:rPr>
              <w:t>180 EUR por participante</w:t>
            </w:r>
          </w:p>
        </w:tc>
      </w:tr>
      <w:tr w:rsidR="00EF1BAB" w:rsidTr="00EF1BAB">
        <w:tc>
          <w:tcPr>
            <w:tcW w:w="4810"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b/>
                <w:bCs/>
                <w:lang w:val="es-ES"/>
              </w:rPr>
            </w:pPr>
            <w:r>
              <w:rPr>
                <w:bCs/>
                <w:lang w:val="es-ES"/>
              </w:rPr>
              <w:t>Entre 500 y 1.999 km</w:t>
            </w:r>
          </w:p>
        </w:tc>
        <w:tc>
          <w:tcPr>
            <w:tcW w:w="4678"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lang w:val="es-ES"/>
              </w:rPr>
            </w:pPr>
            <w:r>
              <w:rPr>
                <w:lang w:val="es-ES"/>
              </w:rPr>
              <w:t>275 EUR por participante</w:t>
            </w:r>
          </w:p>
        </w:tc>
      </w:tr>
      <w:tr w:rsidR="00EF1BAB" w:rsidTr="00EF1BAB">
        <w:tc>
          <w:tcPr>
            <w:tcW w:w="4810"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b/>
                <w:bCs/>
                <w:lang w:val="es-ES"/>
              </w:rPr>
            </w:pPr>
            <w:r>
              <w:rPr>
                <w:bCs/>
                <w:lang w:val="es-ES"/>
              </w:rPr>
              <w:t>Entre 2.000 y 2.999 km</w:t>
            </w:r>
          </w:p>
        </w:tc>
        <w:tc>
          <w:tcPr>
            <w:tcW w:w="4678"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lang w:val="es-ES"/>
              </w:rPr>
            </w:pPr>
            <w:r>
              <w:rPr>
                <w:lang w:val="es-ES"/>
              </w:rPr>
              <w:t>360 EUR por participante</w:t>
            </w:r>
          </w:p>
        </w:tc>
      </w:tr>
      <w:tr w:rsidR="00EF1BAB" w:rsidTr="00EF1BAB">
        <w:tc>
          <w:tcPr>
            <w:tcW w:w="4810"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b/>
                <w:bCs/>
                <w:lang w:val="es-ES"/>
              </w:rPr>
            </w:pPr>
            <w:r>
              <w:rPr>
                <w:bCs/>
                <w:lang w:val="es-ES"/>
              </w:rPr>
              <w:t>Entre 3.000 y 3.999 km</w:t>
            </w:r>
          </w:p>
        </w:tc>
        <w:tc>
          <w:tcPr>
            <w:tcW w:w="4678"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lang w:val="es-ES"/>
              </w:rPr>
            </w:pPr>
            <w:r>
              <w:rPr>
                <w:lang w:val="es-ES"/>
              </w:rPr>
              <w:t>530 EUR por participante</w:t>
            </w:r>
          </w:p>
        </w:tc>
      </w:tr>
      <w:tr w:rsidR="00EF1BAB" w:rsidTr="00EF1BAB">
        <w:tc>
          <w:tcPr>
            <w:tcW w:w="4810"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b/>
                <w:bCs/>
                <w:lang w:val="es-ES"/>
              </w:rPr>
            </w:pPr>
            <w:r>
              <w:rPr>
                <w:bCs/>
                <w:lang w:val="es-ES"/>
              </w:rPr>
              <w:t>Entre 4.000 y 7.999 km</w:t>
            </w:r>
          </w:p>
        </w:tc>
        <w:tc>
          <w:tcPr>
            <w:tcW w:w="4678"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lang w:val="es-ES"/>
              </w:rPr>
            </w:pPr>
            <w:r>
              <w:rPr>
                <w:lang w:val="es-ES"/>
              </w:rPr>
              <w:t>820 EUR por participante</w:t>
            </w:r>
          </w:p>
        </w:tc>
      </w:tr>
      <w:tr w:rsidR="00EF1BAB" w:rsidTr="00EF1BAB">
        <w:tc>
          <w:tcPr>
            <w:tcW w:w="4810"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b/>
                <w:bCs/>
                <w:lang w:val="es-ES"/>
              </w:rPr>
            </w:pPr>
            <w:r>
              <w:rPr>
                <w:bCs/>
                <w:lang w:val="es-ES"/>
              </w:rPr>
              <w:t>8.000 km o más</w:t>
            </w:r>
          </w:p>
        </w:tc>
        <w:tc>
          <w:tcPr>
            <w:tcW w:w="4678" w:type="dxa"/>
            <w:tcBorders>
              <w:top w:val="single" w:sz="8" w:space="0" w:color="000000"/>
              <w:left w:val="single" w:sz="8" w:space="0" w:color="000000"/>
              <w:bottom w:val="single" w:sz="8" w:space="0" w:color="000000"/>
              <w:right w:val="single" w:sz="8" w:space="0" w:color="000000"/>
            </w:tcBorders>
            <w:hideMark/>
          </w:tcPr>
          <w:p w:rsidR="00EF1BAB" w:rsidRDefault="00EF1BAB">
            <w:pPr>
              <w:tabs>
                <w:tab w:val="left" w:pos="284"/>
                <w:tab w:val="left" w:pos="8280"/>
                <w:tab w:val="left" w:pos="8820"/>
              </w:tabs>
              <w:spacing w:line="300" w:lineRule="auto"/>
              <w:ind w:right="-35"/>
              <w:jc w:val="center"/>
              <w:rPr>
                <w:lang w:val="es-ES"/>
              </w:rPr>
            </w:pPr>
            <w:r>
              <w:rPr>
                <w:lang w:val="es-ES"/>
              </w:rPr>
              <w:t>1.100 EUR por participante</w:t>
            </w:r>
          </w:p>
        </w:tc>
      </w:tr>
    </w:tbl>
    <w:p w:rsidR="00EF1BAB" w:rsidRDefault="00EF1BAB" w:rsidP="00EF1BAB">
      <w:pPr>
        <w:tabs>
          <w:tab w:val="left" w:pos="284"/>
          <w:tab w:val="left" w:pos="8280"/>
          <w:tab w:val="left" w:pos="8820"/>
        </w:tabs>
        <w:spacing w:line="300" w:lineRule="auto"/>
        <w:ind w:right="-35"/>
        <w:jc w:val="both"/>
        <w:rPr>
          <w:lang w:val="es-ES"/>
        </w:rPr>
      </w:pPr>
    </w:p>
    <w:p w:rsidR="00EF1BAB" w:rsidRDefault="00EF1BAB" w:rsidP="00EF1BAB">
      <w:pPr>
        <w:tabs>
          <w:tab w:val="left" w:pos="284"/>
          <w:tab w:val="left" w:pos="8280"/>
          <w:tab w:val="left" w:pos="8820"/>
        </w:tabs>
        <w:spacing w:line="300" w:lineRule="auto"/>
        <w:ind w:right="-35"/>
        <w:jc w:val="both"/>
        <w:rPr>
          <w:lang w:val="es-ES"/>
        </w:rPr>
      </w:pPr>
    </w:p>
    <w:p w:rsidR="00EF1BAB" w:rsidRDefault="00EF1BAB" w:rsidP="00EF1BAB">
      <w:pPr>
        <w:spacing w:line="360" w:lineRule="auto"/>
        <w:ind w:right="44"/>
        <w:jc w:val="both"/>
        <w:rPr>
          <w:lang w:val="es-ES"/>
        </w:rPr>
      </w:pPr>
      <w:r>
        <w:rPr>
          <w:rFonts w:ascii="Arial" w:hAnsi="Arial" w:cs="Arial"/>
          <w:sz w:val="20"/>
          <w:szCs w:val="20"/>
        </w:rPr>
        <w:t xml:space="preserve">Nota:  la “distancia de viaje” representa la distancia entre el lugar de origen (Málaga) y el de la realización de la actividad, mientras que el “importe” cubre la contribución tanto para el viaje de ida al lugar de la realización de la actividad como para el viaje de vuelta. Enlace obligatorio para el cálculo de distancias: </w:t>
      </w:r>
      <w:hyperlink r:id="rId8" w:history="1">
        <w:r>
          <w:rPr>
            <w:rStyle w:val="Hipervnculo"/>
            <w:rFonts w:ascii="Arial" w:hAnsi="Arial" w:cs="Arial"/>
            <w:sz w:val="20"/>
            <w:szCs w:val="20"/>
          </w:rPr>
          <w:t>http://ec.europa.eu/programmes/erasmus-plus/tools/distance_en.htm</w:t>
        </w:r>
      </w:hyperlink>
      <w:bookmarkEnd w:id="1"/>
    </w:p>
    <w:p w:rsidR="00244839" w:rsidRPr="00EF1BAB" w:rsidRDefault="00244839" w:rsidP="00282114">
      <w:pPr>
        <w:spacing w:before="7"/>
        <w:ind w:right="707"/>
        <w:rPr>
          <w:rFonts w:ascii="Arial" w:eastAsia="Arial" w:hAnsi="Arial" w:cs="Arial"/>
          <w:lang w:val="es-ES"/>
        </w:rPr>
      </w:pPr>
    </w:p>
    <w:sectPr w:rsidR="00244839" w:rsidRPr="00EF1BAB" w:rsidSect="00A14C8E">
      <w:headerReference w:type="default" r:id="rId9"/>
      <w:footerReference w:type="default" r:id="rId10"/>
      <w:pgSz w:w="11906" w:h="16838"/>
      <w:pgMar w:top="720" w:right="720" w:bottom="720" w:left="720"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63" w:rsidRDefault="00201D63" w:rsidP="00FF46C8">
      <w:r>
        <w:separator/>
      </w:r>
    </w:p>
  </w:endnote>
  <w:endnote w:type="continuationSeparator" w:id="0">
    <w:p w:rsidR="00201D63" w:rsidRDefault="00201D63"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C8" w:rsidRDefault="0098652A">
    <w:pPr>
      <w:pStyle w:val="Piedepgina"/>
    </w:pPr>
    <w:r>
      <w:rPr>
        <w:noProof/>
        <w:lang w:val="es-ES" w:eastAsia="ko-KR"/>
      </w:rPr>
      <mc:AlternateContent>
        <mc:Choice Requires="wps">
          <w:drawing>
            <wp:anchor distT="0" distB="0" distL="114300" distR="114300" simplePos="0" relativeHeight="251661312" behindDoc="0" locked="0" layoutInCell="1" allowOverlap="1">
              <wp:simplePos x="0" y="0"/>
              <wp:positionH relativeFrom="column">
                <wp:posOffset>3869055</wp:posOffset>
              </wp:positionH>
              <wp:positionV relativeFrom="paragraph">
                <wp:posOffset>217805</wp:posOffset>
              </wp:positionV>
              <wp:extent cx="3058160" cy="45847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70A" w:rsidRDefault="002A4670" w:rsidP="007E2041">
                          <w:pPr>
                            <w:pStyle w:val="NormalWeb"/>
                            <w:shd w:val="clear" w:color="auto" w:fill="FFFFFF"/>
                            <w:spacing w:before="0" w:beforeAutospacing="0" w:after="0" w:afterAutospacing="0"/>
                            <w:rPr>
                              <w:rFonts w:ascii="Arial Narrow" w:hAnsi="Arial Narrow"/>
                              <w:color w:val="7F7F7F" w:themeColor="text1" w:themeTint="80"/>
                              <w:sz w:val="18"/>
                              <w:szCs w:val="18"/>
                            </w:rPr>
                          </w:pPr>
                          <w:r>
                            <w:rPr>
                              <w:rFonts w:ascii="Arial Narrow" w:hAnsi="Arial Narrow"/>
                              <w:color w:val="7F7F7F" w:themeColor="text1" w:themeTint="80"/>
                              <w:sz w:val="18"/>
                              <w:szCs w:val="18"/>
                            </w:rPr>
                            <w:t>Edific</w:t>
                          </w:r>
                          <w:r w:rsidR="00CE670A">
                            <w:rPr>
                              <w:rFonts w:ascii="Arial Narrow" w:hAnsi="Arial Narrow"/>
                              <w:color w:val="7F7F7F" w:themeColor="text1" w:themeTint="80"/>
                              <w:sz w:val="18"/>
                              <w:szCs w:val="18"/>
                            </w:rPr>
                            <w:t xml:space="preserve">io Rosa de Gálvez. Bulevar Louis Pasteur, 35. </w:t>
                          </w:r>
                          <w:r w:rsidR="00CE670A" w:rsidRPr="00FF46C8">
                            <w:rPr>
                              <w:rFonts w:ascii="Arial Narrow" w:hAnsi="Arial Narrow"/>
                              <w:color w:val="7F7F7F" w:themeColor="text1" w:themeTint="80"/>
                              <w:sz w:val="18"/>
                              <w:szCs w:val="18"/>
                            </w:rPr>
                            <w:t>29071</w:t>
                          </w:r>
                          <w:r w:rsidR="00CE670A">
                            <w:rPr>
                              <w:rFonts w:ascii="Arial Narrow" w:hAnsi="Arial Narrow"/>
                              <w:color w:val="7F7F7F" w:themeColor="text1" w:themeTint="80"/>
                              <w:sz w:val="18"/>
                              <w:szCs w:val="18"/>
                            </w:rPr>
                            <w:t xml:space="preserve">- Málaga. </w:t>
                          </w:r>
                        </w:p>
                        <w:p w:rsidR="00CE670A" w:rsidRPr="00FF46C8" w:rsidRDefault="00CE670A" w:rsidP="007E2041">
                          <w:pPr>
                            <w:pStyle w:val="NormalWeb"/>
                            <w:shd w:val="clear" w:color="auto" w:fill="FFFFFF"/>
                            <w:spacing w:before="0" w:beforeAutospacing="0" w:after="0" w:afterAutospacing="0"/>
                            <w:rPr>
                              <w:rFonts w:ascii="Arial Narrow" w:hAnsi="Arial Narrow"/>
                              <w:color w:val="7F7F7F" w:themeColor="text1" w:themeTint="80"/>
                              <w:sz w:val="18"/>
                              <w:szCs w:val="18"/>
                            </w:rPr>
                          </w:pPr>
                          <w:r w:rsidRPr="003C2D7E">
                            <w:rPr>
                              <w:rStyle w:val="negrita1"/>
                              <w:rFonts w:ascii="Arial Narrow" w:hAnsi="Arial Narrow"/>
                              <w:b w:val="0"/>
                              <w:color w:val="7F7F7F" w:themeColor="text1" w:themeTint="80"/>
                              <w:sz w:val="18"/>
                              <w:szCs w:val="18"/>
                            </w:rPr>
                            <w:t xml:space="preserve">Tel.: </w:t>
                          </w:r>
                          <w:r w:rsidRPr="00FF46C8">
                            <w:rPr>
                              <w:rFonts w:ascii="Arial Narrow" w:hAnsi="Arial Narrow"/>
                              <w:color w:val="7F7F7F" w:themeColor="text1" w:themeTint="80"/>
                              <w:sz w:val="18"/>
                              <w:szCs w:val="18"/>
                            </w:rPr>
                            <w:t xml:space="preserve">952 </w:t>
                          </w:r>
                          <w:proofErr w:type="gramStart"/>
                          <w:r w:rsidRPr="00FF46C8">
                            <w:rPr>
                              <w:rFonts w:ascii="Arial Narrow" w:hAnsi="Arial Narrow"/>
                              <w:color w:val="7F7F7F" w:themeColor="text1" w:themeTint="80"/>
                              <w:sz w:val="18"/>
                              <w:szCs w:val="18"/>
                            </w:rPr>
                            <w:t>13</w:t>
                          </w:r>
                          <w:r>
                            <w:rPr>
                              <w:rFonts w:ascii="Arial Narrow" w:hAnsi="Arial Narrow"/>
                              <w:color w:val="7F7F7F" w:themeColor="text1" w:themeTint="80"/>
                              <w:sz w:val="18"/>
                              <w:szCs w:val="18"/>
                            </w:rPr>
                            <w:t>1111</w:t>
                          </w:r>
                          <w:r>
                            <w:rPr>
                              <w:rStyle w:val="negrita1"/>
                              <w:rFonts w:ascii="Arial Narrow" w:hAnsi="Arial Narrow"/>
                              <w:color w:val="7F7F7F" w:themeColor="text1" w:themeTint="80"/>
                              <w:sz w:val="18"/>
                              <w:szCs w:val="18"/>
                            </w:rPr>
                            <w:t xml:space="preserve">  </w:t>
                          </w:r>
                          <w:r w:rsidRPr="003C2D7E">
                            <w:rPr>
                              <w:rStyle w:val="negrita1"/>
                              <w:rFonts w:ascii="Arial Narrow" w:hAnsi="Arial Narrow"/>
                              <w:b w:val="0"/>
                              <w:color w:val="7F7F7F" w:themeColor="text1" w:themeTint="80"/>
                              <w:sz w:val="18"/>
                              <w:szCs w:val="18"/>
                            </w:rPr>
                            <w:t>E-mail</w:t>
                          </w:r>
                          <w:proofErr w:type="gramEnd"/>
                          <w:r w:rsidRPr="003C2D7E">
                            <w:rPr>
                              <w:rStyle w:val="negrita1"/>
                              <w:rFonts w:ascii="Arial Narrow" w:hAnsi="Arial Narrow"/>
                              <w:b w:val="0"/>
                              <w:color w:val="7F7F7F" w:themeColor="text1" w:themeTint="80"/>
                              <w:sz w:val="18"/>
                              <w:szCs w:val="18"/>
                            </w:rPr>
                            <w:t>- relacionesinternacionales@uma.es</w:t>
                          </w:r>
                        </w:p>
                        <w:p w:rsidR="005F2C6D" w:rsidRPr="00FF46C8" w:rsidRDefault="00CE670A" w:rsidP="00CE670A">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                           </w:t>
                          </w:r>
                        </w:p>
                        <w:p w:rsidR="005F2C6D" w:rsidRPr="00FF46C8" w:rsidRDefault="005F2C6D" w:rsidP="005F2C6D">
                          <w:pPr>
                            <w:jc w:val="right"/>
                            <w:rPr>
                              <w:rFonts w:ascii="Arial Narrow" w:hAnsi="Arial Narrow"/>
                              <w:color w:val="7F7F7F" w:themeColor="text1" w:themeTint="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4.65pt;margin-top:17.15pt;width:240.8pt;height:3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" stroked="f">
              <v:textbox>
                <w:txbxContent>
                  <w:p w:rsidR="00CE670A" w:rsidRDefault="002A4670" w:rsidP="007E2041">
                    <w:pPr>
                      <w:pStyle w:val="NormalWeb"/>
                      <w:shd w:val="clear" w:color="auto" w:fill="FFFFFF"/>
                      <w:spacing w:before="0" w:beforeAutospacing="0" w:after="0" w:afterAutospacing="0"/>
                      <w:rPr>
                        <w:rFonts w:ascii="Arial Narrow" w:hAnsi="Arial Narrow"/>
                        <w:color w:val="7F7F7F" w:themeColor="text1" w:themeTint="80"/>
                        <w:sz w:val="18"/>
                        <w:szCs w:val="18"/>
                      </w:rPr>
                    </w:pPr>
                    <w:r>
                      <w:rPr>
                        <w:rFonts w:ascii="Arial Narrow" w:hAnsi="Arial Narrow"/>
                        <w:color w:val="7F7F7F" w:themeColor="text1" w:themeTint="80"/>
                        <w:sz w:val="18"/>
                        <w:szCs w:val="18"/>
                      </w:rPr>
                      <w:t>Edific</w:t>
                    </w:r>
                    <w:r w:rsidR="00CE670A">
                      <w:rPr>
                        <w:rFonts w:ascii="Arial Narrow" w:hAnsi="Arial Narrow"/>
                        <w:color w:val="7F7F7F" w:themeColor="text1" w:themeTint="80"/>
                        <w:sz w:val="18"/>
                        <w:szCs w:val="18"/>
                      </w:rPr>
                      <w:t xml:space="preserve">io Rosa de Gálvez. Bulevar Louis Pasteur, 35. </w:t>
                    </w:r>
                    <w:r w:rsidR="00CE670A" w:rsidRPr="00FF46C8">
                      <w:rPr>
                        <w:rFonts w:ascii="Arial Narrow" w:hAnsi="Arial Narrow"/>
                        <w:color w:val="7F7F7F" w:themeColor="text1" w:themeTint="80"/>
                        <w:sz w:val="18"/>
                        <w:szCs w:val="18"/>
                      </w:rPr>
                      <w:t>29071</w:t>
                    </w:r>
                    <w:r w:rsidR="00CE670A">
                      <w:rPr>
                        <w:rFonts w:ascii="Arial Narrow" w:hAnsi="Arial Narrow"/>
                        <w:color w:val="7F7F7F" w:themeColor="text1" w:themeTint="80"/>
                        <w:sz w:val="18"/>
                        <w:szCs w:val="18"/>
                      </w:rPr>
                      <w:t xml:space="preserve">- Málaga. </w:t>
                    </w:r>
                  </w:p>
                  <w:p w:rsidR="00CE670A" w:rsidRPr="00FF46C8" w:rsidRDefault="00CE670A" w:rsidP="007E2041">
                    <w:pPr>
                      <w:pStyle w:val="NormalWeb"/>
                      <w:shd w:val="clear" w:color="auto" w:fill="FFFFFF"/>
                      <w:spacing w:before="0" w:beforeAutospacing="0" w:after="0" w:afterAutospacing="0"/>
                      <w:rPr>
                        <w:rFonts w:ascii="Arial Narrow" w:hAnsi="Arial Narrow"/>
                        <w:color w:val="7F7F7F" w:themeColor="text1" w:themeTint="80"/>
                        <w:sz w:val="18"/>
                        <w:szCs w:val="18"/>
                      </w:rPr>
                    </w:pPr>
                    <w:r w:rsidRPr="003C2D7E">
                      <w:rPr>
                        <w:rStyle w:val="negrita1"/>
                        <w:rFonts w:ascii="Arial Narrow" w:hAnsi="Arial Narrow"/>
                        <w:b w:val="0"/>
                        <w:color w:val="7F7F7F" w:themeColor="text1" w:themeTint="80"/>
                        <w:sz w:val="18"/>
                        <w:szCs w:val="18"/>
                      </w:rPr>
                      <w:t xml:space="preserve">Tel.: </w:t>
                    </w:r>
                    <w:r w:rsidRPr="00FF46C8">
                      <w:rPr>
                        <w:rFonts w:ascii="Arial Narrow" w:hAnsi="Arial Narrow"/>
                        <w:color w:val="7F7F7F" w:themeColor="text1" w:themeTint="80"/>
                        <w:sz w:val="18"/>
                        <w:szCs w:val="18"/>
                      </w:rPr>
                      <w:t xml:space="preserve">952 </w:t>
                    </w:r>
                    <w:proofErr w:type="gramStart"/>
                    <w:r w:rsidRPr="00FF46C8">
                      <w:rPr>
                        <w:rFonts w:ascii="Arial Narrow" w:hAnsi="Arial Narrow"/>
                        <w:color w:val="7F7F7F" w:themeColor="text1" w:themeTint="80"/>
                        <w:sz w:val="18"/>
                        <w:szCs w:val="18"/>
                      </w:rPr>
                      <w:t>13</w:t>
                    </w:r>
                    <w:r>
                      <w:rPr>
                        <w:rFonts w:ascii="Arial Narrow" w:hAnsi="Arial Narrow"/>
                        <w:color w:val="7F7F7F" w:themeColor="text1" w:themeTint="80"/>
                        <w:sz w:val="18"/>
                        <w:szCs w:val="18"/>
                      </w:rPr>
                      <w:t>1111</w:t>
                    </w:r>
                    <w:r>
                      <w:rPr>
                        <w:rStyle w:val="negrita1"/>
                        <w:rFonts w:ascii="Arial Narrow" w:hAnsi="Arial Narrow"/>
                        <w:color w:val="7F7F7F" w:themeColor="text1" w:themeTint="80"/>
                        <w:sz w:val="18"/>
                        <w:szCs w:val="18"/>
                      </w:rPr>
                      <w:t xml:space="preserve">  </w:t>
                    </w:r>
                    <w:r w:rsidRPr="003C2D7E">
                      <w:rPr>
                        <w:rStyle w:val="negrita1"/>
                        <w:rFonts w:ascii="Arial Narrow" w:hAnsi="Arial Narrow"/>
                        <w:b w:val="0"/>
                        <w:color w:val="7F7F7F" w:themeColor="text1" w:themeTint="80"/>
                        <w:sz w:val="18"/>
                        <w:szCs w:val="18"/>
                      </w:rPr>
                      <w:t>E-mail</w:t>
                    </w:r>
                    <w:proofErr w:type="gramEnd"/>
                    <w:r w:rsidRPr="003C2D7E">
                      <w:rPr>
                        <w:rStyle w:val="negrita1"/>
                        <w:rFonts w:ascii="Arial Narrow" w:hAnsi="Arial Narrow"/>
                        <w:b w:val="0"/>
                        <w:color w:val="7F7F7F" w:themeColor="text1" w:themeTint="80"/>
                        <w:sz w:val="18"/>
                        <w:szCs w:val="18"/>
                      </w:rPr>
                      <w:t>- relacionesinternacionales@uma.es</w:t>
                    </w:r>
                  </w:p>
                  <w:p w:rsidR="005F2C6D" w:rsidRPr="00FF46C8" w:rsidRDefault="00CE670A" w:rsidP="00CE670A">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                           </w:t>
                    </w:r>
                  </w:p>
                  <w:p w:rsidR="005F2C6D" w:rsidRPr="00FF46C8" w:rsidRDefault="005F2C6D" w:rsidP="005F2C6D">
                    <w:pPr>
                      <w:jc w:val="right"/>
                      <w:rPr>
                        <w:rFonts w:ascii="Arial Narrow" w:hAnsi="Arial Narrow"/>
                        <w:color w:val="7F7F7F" w:themeColor="text1" w:themeTint="80"/>
                        <w:sz w:val="18"/>
                        <w:szCs w:val="18"/>
                      </w:rPr>
                    </w:pPr>
                  </w:p>
                </w:txbxContent>
              </v:textbox>
            </v:shape>
          </w:pict>
        </mc:Fallback>
      </mc:AlternateContent>
    </w:r>
    <w:r w:rsidR="00CE670A">
      <w:rPr>
        <w:noProof/>
        <w:lang w:val="es-ES" w:eastAsia="ko-KR"/>
      </w:rPr>
      <w:drawing>
        <wp:inline distT="0" distB="0" distL="0" distR="0" wp14:anchorId="5987F233" wp14:editId="4F6383A4">
          <wp:extent cx="3674225" cy="665573"/>
          <wp:effectExtent l="0" t="0" r="2540" b="127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4225" cy="66557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63" w:rsidRDefault="00201D63" w:rsidP="00FF46C8">
      <w:r>
        <w:separator/>
      </w:r>
    </w:p>
  </w:footnote>
  <w:footnote w:type="continuationSeparator" w:id="0">
    <w:p w:rsidR="00201D63" w:rsidRDefault="00201D63"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4B" w:rsidRDefault="00644846">
    <w:pPr>
      <w:pStyle w:val="Encabezado"/>
    </w:pPr>
    <w:r w:rsidRPr="00FA4DC3">
      <w:rPr>
        <w:noProof/>
        <w:lang w:val="es-ES" w:eastAsia="ko-KR"/>
      </w:rPr>
      <w:drawing>
        <wp:anchor distT="0" distB="0" distL="114300" distR="114300" simplePos="0" relativeHeight="251658752" behindDoc="0" locked="0" layoutInCell="1" allowOverlap="1" wp14:anchorId="126B51E9" wp14:editId="3A32238C">
          <wp:simplePos x="0" y="0"/>
          <wp:positionH relativeFrom="column">
            <wp:posOffset>175098</wp:posOffset>
          </wp:positionH>
          <wp:positionV relativeFrom="paragraph">
            <wp:posOffset>-24644</wp:posOffset>
          </wp:positionV>
          <wp:extent cx="1733550" cy="651510"/>
          <wp:effectExtent l="0" t="0" r="0" b="0"/>
          <wp:wrapSquare wrapText="bothSides"/>
          <wp:docPr id="7" name="Imagen 7" descr="palom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aloma car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52A">
      <w:rPr>
        <w:noProof/>
        <w:lang w:val="es-ES" w:eastAsia="ko-KR"/>
      </w:rPr>
      <mc:AlternateContent>
        <mc:Choice Requires="wps">
          <w:drawing>
            <wp:anchor distT="0" distB="0" distL="114300" distR="114300" simplePos="0" relativeHeight="251656704" behindDoc="0" locked="0" layoutInCell="1" allowOverlap="1" wp14:anchorId="7B3662A3" wp14:editId="707301F2">
              <wp:simplePos x="0" y="0"/>
              <wp:positionH relativeFrom="column">
                <wp:posOffset>3702050</wp:posOffset>
              </wp:positionH>
              <wp:positionV relativeFrom="paragraph">
                <wp:posOffset>121285</wp:posOffset>
              </wp:positionV>
              <wp:extent cx="3218815" cy="353695"/>
              <wp:effectExtent l="0" t="0" r="635"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6C8" w:rsidRDefault="00CE670A" w:rsidP="006C4035">
                          <w:pPr>
                            <w:ind w:right="527"/>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w:t>
                          </w:r>
                          <w:r w:rsidR="007E2041">
                            <w:rPr>
                              <w:rFonts w:ascii="Arial Narrow" w:hAnsi="Arial Narrow"/>
                              <w:b/>
                              <w:color w:val="7F7F7F" w:themeColor="text1" w:themeTint="80"/>
                              <w:sz w:val="18"/>
                              <w:szCs w:val="18"/>
                            </w:rPr>
                            <w:t>Movilidad y Cooperación Internacional</w:t>
                          </w:r>
                        </w:p>
                        <w:p w:rsidR="006C4035" w:rsidRDefault="006C4035" w:rsidP="006C4035">
                          <w:pPr>
                            <w:ind w:right="527"/>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Servicio de Relaciones Internacionales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3662A3" id="_x0000_t202" coordsize="21600,21600" o:spt="202" path="m,l,21600r21600,l21600,xe">
              <v:stroke joinstyle="miter"/>
              <v:path gradientshapeok="t" o:connecttype="rect"/>
            </v:shapetype>
            <v:shape id="Text Box 1" o:spid="_x0000_s1026" type="#_x0000_t202" style="position:absolute;margin-left:291.5pt;margin-top:9.55pt;width:253.45pt;height:27.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" stroked="f">
              <v:textbox style="mso-fit-shape-to-text:t">
                <w:txbxContent>
                  <w:p w:rsidR="00FF46C8" w:rsidRDefault="00CE670A" w:rsidP="006C4035">
                    <w:pPr>
                      <w:ind w:right="527"/>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 xml:space="preserve">Vicerrectorado de </w:t>
                    </w:r>
                    <w:r w:rsidR="007E2041">
                      <w:rPr>
                        <w:rFonts w:ascii="Arial Narrow" w:hAnsi="Arial Narrow"/>
                        <w:b/>
                        <w:color w:val="7F7F7F" w:themeColor="text1" w:themeTint="80"/>
                        <w:sz w:val="18"/>
                        <w:szCs w:val="18"/>
                      </w:rPr>
                      <w:t>Movilidad y Cooperación Internacional</w:t>
                    </w:r>
                  </w:p>
                  <w:p w:rsidR="006C4035" w:rsidRDefault="006C4035" w:rsidP="006C4035">
                    <w:pPr>
                      <w:ind w:right="527"/>
                      <w:jc w:val="right"/>
                      <w:rPr>
                        <w:rFonts w:ascii="Arial Narrow" w:hAnsi="Arial Narrow"/>
                        <w:b/>
                        <w:color w:val="7F7F7F" w:themeColor="text1" w:themeTint="80"/>
                        <w:sz w:val="18"/>
                        <w:szCs w:val="18"/>
                      </w:rPr>
                    </w:pPr>
                    <w:r>
                      <w:rPr>
                        <w:rFonts w:ascii="Arial Narrow" w:hAnsi="Arial Narrow"/>
                        <w:b/>
                        <w:color w:val="7F7F7F" w:themeColor="text1" w:themeTint="80"/>
                        <w:sz w:val="18"/>
                        <w:szCs w:val="18"/>
                      </w:rPr>
                      <w:t>Servicio de Relaciones Internacionales</w:t>
                    </w:r>
                  </w:p>
                </w:txbxContent>
              </v:textbox>
            </v:shape>
          </w:pict>
        </mc:Fallback>
      </mc:AlternateContent>
    </w:r>
  </w:p>
  <w:p w:rsidR="00FF46C8" w:rsidRDefault="00FF46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A1"/>
    <w:multiLevelType w:val="hybridMultilevel"/>
    <w:tmpl w:val="22B030E8"/>
    <w:lvl w:ilvl="0" w:tplc="0C0A000F">
      <w:start w:val="1"/>
      <w:numFmt w:val="decimal"/>
      <w:lvlText w:val="%1."/>
      <w:lvlJc w:val="left"/>
      <w:pPr>
        <w:ind w:left="1380" w:hanging="360"/>
      </w:pPr>
    </w:lvl>
    <w:lvl w:ilvl="1" w:tplc="0C0A0003">
      <w:start w:val="1"/>
      <w:numFmt w:val="bullet"/>
      <w:lvlText w:val="o"/>
      <w:lvlJc w:val="left"/>
      <w:pPr>
        <w:ind w:left="2100" w:hanging="360"/>
      </w:pPr>
      <w:rPr>
        <w:rFonts w:ascii="Courier New" w:hAnsi="Courier New" w:cs="Courier New" w:hint="default"/>
      </w:rPr>
    </w:lvl>
    <w:lvl w:ilvl="2" w:tplc="0C0A001B">
      <w:start w:val="1"/>
      <w:numFmt w:val="lowerRoman"/>
      <w:lvlText w:val="%3."/>
      <w:lvlJc w:val="right"/>
      <w:pPr>
        <w:ind w:left="2820" w:hanging="180"/>
      </w:pPr>
    </w:lvl>
    <w:lvl w:ilvl="3" w:tplc="0C0A000F">
      <w:start w:val="1"/>
      <w:numFmt w:val="decimal"/>
      <w:lvlText w:val="%4."/>
      <w:lvlJc w:val="left"/>
      <w:pPr>
        <w:ind w:left="3540" w:hanging="360"/>
      </w:pPr>
    </w:lvl>
    <w:lvl w:ilvl="4" w:tplc="0C0A0019">
      <w:start w:val="1"/>
      <w:numFmt w:val="lowerLetter"/>
      <w:lvlText w:val="%5."/>
      <w:lvlJc w:val="left"/>
      <w:pPr>
        <w:ind w:left="4260" w:hanging="360"/>
      </w:pPr>
    </w:lvl>
    <w:lvl w:ilvl="5" w:tplc="0C0A001B">
      <w:start w:val="1"/>
      <w:numFmt w:val="lowerRoman"/>
      <w:lvlText w:val="%6."/>
      <w:lvlJc w:val="right"/>
      <w:pPr>
        <w:ind w:left="4980" w:hanging="180"/>
      </w:pPr>
    </w:lvl>
    <w:lvl w:ilvl="6" w:tplc="0C0A000F">
      <w:start w:val="1"/>
      <w:numFmt w:val="decimal"/>
      <w:lvlText w:val="%7."/>
      <w:lvlJc w:val="left"/>
      <w:pPr>
        <w:ind w:left="5700" w:hanging="360"/>
      </w:pPr>
    </w:lvl>
    <w:lvl w:ilvl="7" w:tplc="0C0A0019">
      <w:start w:val="1"/>
      <w:numFmt w:val="lowerLetter"/>
      <w:lvlText w:val="%8."/>
      <w:lvlJc w:val="left"/>
      <w:pPr>
        <w:ind w:left="6420" w:hanging="360"/>
      </w:pPr>
    </w:lvl>
    <w:lvl w:ilvl="8" w:tplc="0C0A001B">
      <w:start w:val="1"/>
      <w:numFmt w:val="lowerRoman"/>
      <w:lvlText w:val="%9."/>
      <w:lvlJc w:val="right"/>
      <w:pPr>
        <w:ind w:left="7140" w:hanging="180"/>
      </w:pPr>
    </w:lvl>
  </w:abstractNum>
  <w:abstractNum w:abstractNumId="1" w15:restartNumberingAfterBreak="0">
    <w:nsid w:val="17375D3A"/>
    <w:multiLevelType w:val="hybridMultilevel"/>
    <w:tmpl w:val="71F8CF34"/>
    <w:lvl w:ilvl="0" w:tplc="0C0A000B">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 w15:restartNumberingAfterBreak="0">
    <w:nsid w:val="1B222823"/>
    <w:multiLevelType w:val="hybridMultilevel"/>
    <w:tmpl w:val="885817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892796B"/>
    <w:multiLevelType w:val="hybridMultilevel"/>
    <w:tmpl w:val="680623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C8"/>
    <w:rsid w:val="00047C66"/>
    <w:rsid w:val="000A0950"/>
    <w:rsid w:val="000B0D89"/>
    <w:rsid w:val="000C56A8"/>
    <w:rsid w:val="000E1358"/>
    <w:rsid w:val="000E3A19"/>
    <w:rsid w:val="00107350"/>
    <w:rsid w:val="00116D69"/>
    <w:rsid w:val="001622BF"/>
    <w:rsid w:val="0019094C"/>
    <w:rsid w:val="001C556F"/>
    <w:rsid w:val="00201D63"/>
    <w:rsid w:val="002312BA"/>
    <w:rsid w:val="00244839"/>
    <w:rsid w:val="00282114"/>
    <w:rsid w:val="002A4670"/>
    <w:rsid w:val="002B47F7"/>
    <w:rsid w:val="002D194B"/>
    <w:rsid w:val="00304F78"/>
    <w:rsid w:val="00352B5D"/>
    <w:rsid w:val="00374755"/>
    <w:rsid w:val="00391354"/>
    <w:rsid w:val="003A6B7A"/>
    <w:rsid w:val="003D3F89"/>
    <w:rsid w:val="004003C1"/>
    <w:rsid w:val="004062E8"/>
    <w:rsid w:val="00440D9B"/>
    <w:rsid w:val="004739D8"/>
    <w:rsid w:val="004917DB"/>
    <w:rsid w:val="00497643"/>
    <w:rsid w:val="004E2F5C"/>
    <w:rsid w:val="005A631F"/>
    <w:rsid w:val="005B6670"/>
    <w:rsid w:val="005F2C6D"/>
    <w:rsid w:val="005F5640"/>
    <w:rsid w:val="0060677C"/>
    <w:rsid w:val="00634CE3"/>
    <w:rsid w:val="006361E2"/>
    <w:rsid w:val="00644846"/>
    <w:rsid w:val="006A02D0"/>
    <w:rsid w:val="006C4035"/>
    <w:rsid w:val="006D6755"/>
    <w:rsid w:val="006F3922"/>
    <w:rsid w:val="00745ACD"/>
    <w:rsid w:val="00757C9C"/>
    <w:rsid w:val="00770454"/>
    <w:rsid w:val="007A06A5"/>
    <w:rsid w:val="007C39B2"/>
    <w:rsid w:val="007D56CA"/>
    <w:rsid w:val="007E2041"/>
    <w:rsid w:val="008340A2"/>
    <w:rsid w:val="008643D1"/>
    <w:rsid w:val="008862BE"/>
    <w:rsid w:val="00894398"/>
    <w:rsid w:val="008A33CE"/>
    <w:rsid w:val="008F70A8"/>
    <w:rsid w:val="009232EC"/>
    <w:rsid w:val="00924BD9"/>
    <w:rsid w:val="00977CC9"/>
    <w:rsid w:val="0098652A"/>
    <w:rsid w:val="009B0CAD"/>
    <w:rsid w:val="009B24C6"/>
    <w:rsid w:val="00A052AB"/>
    <w:rsid w:val="00A14C8E"/>
    <w:rsid w:val="00A32B02"/>
    <w:rsid w:val="00A34C73"/>
    <w:rsid w:val="00A506AE"/>
    <w:rsid w:val="00A55F50"/>
    <w:rsid w:val="00A601A1"/>
    <w:rsid w:val="00A63A69"/>
    <w:rsid w:val="00A814BF"/>
    <w:rsid w:val="00A82288"/>
    <w:rsid w:val="00A86F86"/>
    <w:rsid w:val="00AD2E8A"/>
    <w:rsid w:val="00AD4600"/>
    <w:rsid w:val="00AF4EFB"/>
    <w:rsid w:val="00B14466"/>
    <w:rsid w:val="00B305AF"/>
    <w:rsid w:val="00B660E2"/>
    <w:rsid w:val="00B94598"/>
    <w:rsid w:val="00BD6FF5"/>
    <w:rsid w:val="00BE30BF"/>
    <w:rsid w:val="00BE63EC"/>
    <w:rsid w:val="00BE7AF0"/>
    <w:rsid w:val="00C067E1"/>
    <w:rsid w:val="00C24DC6"/>
    <w:rsid w:val="00C3567D"/>
    <w:rsid w:val="00C53E8E"/>
    <w:rsid w:val="00C93AC3"/>
    <w:rsid w:val="00CD1E1E"/>
    <w:rsid w:val="00CE670A"/>
    <w:rsid w:val="00D14C04"/>
    <w:rsid w:val="00D210C8"/>
    <w:rsid w:val="00D33A55"/>
    <w:rsid w:val="00D40F93"/>
    <w:rsid w:val="00D76500"/>
    <w:rsid w:val="00DA405D"/>
    <w:rsid w:val="00DC56B6"/>
    <w:rsid w:val="00E14969"/>
    <w:rsid w:val="00E917F4"/>
    <w:rsid w:val="00EE2527"/>
    <w:rsid w:val="00EF1BAB"/>
    <w:rsid w:val="00F54ECD"/>
    <w:rsid w:val="00F61762"/>
    <w:rsid w:val="00F87C29"/>
    <w:rsid w:val="00FD5DBF"/>
    <w:rsid w:val="00FE37DE"/>
    <w:rsid w:val="00FF46C8"/>
  </w:rsids>
  <m:mathPr>
    <m:mathFont m:val="Cambria Math"/>
    <m:brkBin m:val="before"/>
    <m:brkBinSub m:val="--"/>
    <m:smallFrac/>
    <m:dispDef/>
    <m:lMargin m:val="0"/>
    <m:rMargin m:val="0"/>
    <m:defJc m:val="centerGroup"/>
    <m:wrapIndent m:val="1440"/>
    <m:intLim m:val="subSup"/>
    <m:naryLim m:val="undOvr"/>
  </m:mathPr>
  <w:themeFontLang w:val="es-ES_tradnl"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44EC1EA6-C8AD-4522-AA0D-9FEB4B89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BF"/>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4C21-3EB4-4F24-9E7F-8BCD6B9D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3615</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2019-01-17T13:25:00Z</cp:lastPrinted>
  <dcterms:created xsi:type="dcterms:W3CDTF">2020-02-10T09:27:00Z</dcterms:created>
  <dcterms:modified xsi:type="dcterms:W3CDTF">2020-02-10T09:27:00Z</dcterms:modified>
</cp:coreProperties>
</file>