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D314" w14:textId="03E040B6" w:rsidR="00F71F07" w:rsidRPr="00B223B0" w:rsidRDefault="00715E45" w:rsidP="00B223B0">
      <w:pPr>
        <w:spacing w:after="0"/>
        <w:ind w:right="-992"/>
        <w:jc w:val="left"/>
        <w:rPr>
          <w:rFonts w:ascii="Verdana" w:hAnsi="Verdana" w:cs="Arial"/>
          <w:b/>
          <w:color w:val="002060"/>
          <w:sz w:val="20"/>
          <w:lang w:val="en-GB"/>
        </w:rPr>
      </w:pPr>
      <w:r w:rsidRPr="00384A4F">
        <w:rPr>
          <w:rFonts w:ascii="Verdana" w:hAnsi="Verdana"/>
          <w:b/>
          <w:bCs/>
          <w:noProof/>
          <w:color w:val="000000"/>
          <w:sz w:val="16"/>
          <w:szCs w:val="16"/>
          <w:lang w:val="es-ES" w:eastAsia="es-ES"/>
        </w:rPr>
        <mc:AlternateContent>
          <mc:Choice Requires="wps">
            <w:drawing>
              <wp:anchor distT="0" distB="0" distL="114300" distR="114300" simplePos="0" relativeHeight="251659776" behindDoc="0" locked="0" layoutInCell="1" allowOverlap="1" wp14:anchorId="5C70D03F" wp14:editId="4D1F44FB">
                <wp:simplePos x="0" y="0"/>
                <wp:positionH relativeFrom="column">
                  <wp:posOffset>984885</wp:posOffset>
                </wp:positionH>
                <wp:positionV relativeFrom="paragraph">
                  <wp:posOffset>48260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margin-left:77.55pt;margin-top:3.8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9889" w:type="dxa"/>
        <w:tblLayout w:type="fixed"/>
        <w:tblLook w:val="04A0" w:firstRow="1" w:lastRow="0" w:firstColumn="1" w:lastColumn="0" w:noHBand="0" w:noVBand="1"/>
      </w:tblPr>
      <w:tblGrid>
        <w:gridCol w:w="998"/>
        <w:gridCol w:w="1147"/>
        <w:gridCol w:w="1728"/>
        <w:gridCol w:w="1291"/>
        <w:gridCol w:w="1148"/>
        <w:gridCol w:w="1291"/>
        <w:gridCol w:w="1152"/>
        <w:gridCol w:w="1134"/>
      </w:tblGrid>
      <w:tr w:rsidR="000D09E5" w:rsidRPr="002A00C3" w14:paraId="3CB1A2A8" w14:textId="77777777" w:rsidTr="00715E4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6BD5CB2C"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Refdenotaalfinal"/>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152"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Refdenotaalfinal"/>
                <w:rFonts w:ascii="Verdana" w:hAnsi="Verdana" w:cs="Arial"/>
                <w:sz w:val="16"/>
                <w:lang w:val="en-GB"/>
              </w:rPr>
              <w:endnoteReference w:id="2"/>
            </w:r>
          </w:p>
        </w:tc>
        <w:tc>
          <w:tcPr>
            <w:tcW w:w="1134"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Refdenotaalfinal"/>
                <w:rFonts w:ascii="Verdana" w:hAnsi="Verdana" w:cs="Arial"/>
                <w:sz w:val="16"/>
                <w:lang w:val="en-GB"/>
              </w:rPr>
              <w:endnoteReference w:id="3"/>
            </w:r>
          </w:p>
        </w:tc>
      </w:tr>
      <w:tr w:rsidR="000D09E5" w:rsidRPr="002A00C3" w14:paraId="01EF51FE" w14:textId="77777777" w:rsidTr="00715E4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152"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715E4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Refdenotaalfinal"/>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Refdenotaalfinal"/>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715E4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715E4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715E4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Textocomentario"/>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Textocomentario"/>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779F421B" w14:textId="77777777" w:rsidR="000D09E5"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63DFBEF5" w14:textId="6F949B24"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bookmarkStart w:id="0" w:name="_GoBack"/>
            <w:bookmarkEnd w:id="0"/>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02972373"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844976C" w14:textId="443DAA7F" w:rsidR="00DC1550" w:rsidRPr="006852C7" w:rsidRDefault="00377526" w:rsidP="00DC1550">
            <w:pPr>
              <w:tabs>
                <w:tab w:val="left" w:pos="3119"/>
              </w:tabs>
              <w:spacing w:after="0"/>
              <w:jc w:val="left"/>
              <w:rPr>
                <w:rFonts w:ascii="Verdana" w:hAnsi="Verdana"/>
                <w:b/>
                <w:i/>
                <w:color w:val="003CB4"/>
                <w:sz w:val="16"/>
                <w:szCs w:val="16"/>
                <w:lang w:val="en-GB"/>
              </w:rPr>
            </w:pPr>
            <w:r w:rsidRPr="00490F95">
              <w:rPr>
                <w:rFonts w:ascii="Verdana" w:hAnsi="Verdana" w:cs="Calibri"/>
                <w:sz w:val="20"/>
                <w:lang w:val="en-GB"/>
              </w:rPr>
              <w:t>Name:</w:t>
            </w:r>
            <w:r w:rsidR="00DC1550">
              <w:rPr>
                <w:rFonts w:ascii="Verdana" w:hAnsi="Verdana"/>
                <w:b/>
                <w:i/>
                <w:color w:val="003CB4"/>
                <w:sz w:val="16"/>
                <w:szCs w:val="16"/>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E07710" w:rsidR="00377526" w:rsidRPr="00490F95" w:rsidRDefault="00377526" w:rsidP="00DC1550">
            <w:pPr>
              <w:tabs>
                <w:tab w:val="left" w:pos="6012"/>
              </w:tabs>
              <w:spacing w:before="120" w:after="120"/>
              <w:rPr>
                <w:rFonts w:ascii="Verdana" w:hAnsi="Verdana" w:cs="Calibri"/>
                <w:b/>
                <w:sz w:val="20"/>
                <w:lang w:val="en-GB"/>
              </w:rPr>
            </w:pPr>
            <w:r w:rsidRPr="00490F95">
              <w:rPr>
                <w:rFonts w:ascii="Verdana" w:hAnsi="Verdana" w:cs="Calibri"/>
                <w:b/>
                <w:sz w:val="20"/>
                <w:lang w:val="en-GB"/>
              </w:rPr>
              <w:t>The sending institution</w:t>
            </w:r>
            <w:r w:rsidR="00DC1550">
              <w:rPr>
                <w:rFonts w:ascii="Verdana" w:hAnsi="Verdana" w:cs="Calibri"/>
                <w:b/>
                <w:sz w:val="20"/>
                <w:lang w:val="en-GB"/>
              </w:rPr>
              <w:tab/>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0A348E1" w14:textId="77777777" w:rsidR="00BC6348" w:rsidRDefault="00377526" w:rsidP="00BC634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6349E">
              <w:rPr>
                <w:rFonts w:ascii="Verdana" w:hAnsi="Verdana" w:cs="Calibri"/>
                <w:sz w:val="20"/>
                <w:lang w:val="en-GB"/>
              </w:rPr>
              <w:t xml:space="preserve"> </w:t>
            </w:r>
          </w:p>
          <w:p w14:paraId="56E93A52" w14:textId="332F9A42" w:rsidR="00377526" w:rsidRPr="00490F95" w:rsidRDefault="00377526" w:rsidP="00BC634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9AE52" w16cid:durableId="1E0719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A162" w14:textId="77777777" w:rsidR="00D06126" w:rsidRDefault="00D06126">
      <w:r>
        <w:separator/>
      </w:r>
    </w:p>
  </w:endnote>
  <w:endnote w:type="continuationSeparator" w:id="0">
    <w:p w14:paraId="0C3A0ECD" w14:textId="77777777" w:rsidR="00D06126" w:rsidRDefault="00D06126">
      <w:r>
        <w:continuationSeparator/>
      </w:r>
    </w:p>
  </w:endnote>
  <w:endnote w:id="1">
    <w:p w14:paraId="4EAEAB43"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Refdenotaalfinal"/>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ipervnculo"/>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ipervnculo"/>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BC6682" w:rsidR="0081766A" w:rsidRDefault="0081766A">
        <w:pPr>
          <w:pStyle w:val="Piedepgina"/>
          <w:jc w:val="center"/>
        </w:pPr>
        <w:r>
          <w:fldChar w:fldCharType="begin"/>
        </w:r>
        <w:r>
          <w:instrText xml:space="preserve"> PAGE   \* MERGEFORMAT </w:instrText>
        </w:r>
        <w:r>
          <w:fldChar w:fldCharType="separate"/>
        </w:r>
        <w:r w:rsidR="00756AC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9BC8B" w14:textId="77777777" w:rsidR="00D06126" w:rsidRDefault="00D06126">
      <w:r>
        <w:separator/>
      </w:r>
    </w:p>
  </w:footnote>
  <w:footnote w:type="continuationSeparator" w:id="0">
    <w:p w14:paraId="138A257F" w14:textId="77777777" w:rsidR="00D06126" w:rsidRDefault="00D06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4FE3219B"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756ACD">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s-ES" w:eastAsia="es-ES"/>
            </w:rPr>
            <w:drawing>
              <wp:anchor distT="0" distB="0" distL="114300" distR="114300" simplePos="0" relativeHeight="251662336"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2A0"/>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E4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ACD"/>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49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348"/>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EC9"/>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126"/>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550"/>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E939CB"/>
  <w15:docId w15:val="{81942EA6-BEAE-4558-AD7F-24A2D82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pieCar">
    <w:name w:val="Texto nota pie Car"/>
    <w:basedOn w:val="Fuentedeprrafopredeter"/>
    <w:link w:val="Textonotapie"/>
    <w:rsid w:val="000D09E5"/>
    <w:rPr>
      <w:lang w:val="fr-FR" w:eastAsia="en-US"/>
    </w:rPr>
  </w:style>
  <w:style w:type="character" w:customStyle="1" w:styleId="TextonotaalfinalCar">
    <w:name w:val="Texto nota al final Car"/>
    <w:basedOn w:val="Fuentedeprrafopredeter"/>
    <w:link w:val="Textonotaalfinal"/>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fields"/>
    <ds:schemaRef ds:uri="http://schemas.microsoft.com/office/infopath/2007/PartnerControls"/>
    <ds:schemaRef ds:uri="0e52a87e-fa0e-4867-9149-5c43122db7fb"/>
  </ds:schemaRefs>
</ds:datastoreItem>
</file>

<file path=customXml/itemProps4.xml><?xml version="1.0" encoding="utf-8"?>
<ds:datastoreItem xmlns:ds="http://schemas.openxmlformats.org/officeDocument/2006/customXml" ds:itemID="{4C4BCAD5-BA22-40B5-B664-214CDA0F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3</Pages>
  <Words>352</Words>
  <Characters>1939</Characters>
  <Application>Microsoft Office Word</Application>
  <DocSecurity>0</DocSecurity>
  <PresentationFormat>Microsoft Word 11.0</PresentationFormat>
  <Lines>16</Lines>
  <Paragraphs>4</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2287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Usuario UMA</cp:lastModifiedBy>
  <cp:revision>4</cp:revision>
  <cp:lastPrinted>2013-11-06T08:46:00Z</cp:lastPrinted>
  <dcterms:created xsi:type="dcterms:W3CDTF">2019-01-10T07:33:00Z</dcterms:created>
  <dcterms:modified xsi:type="dcterms:W3CDTF">2019-04-23T10:21:00Z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