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7BDC" w14:textId="639A17D7" w:rsidR="007256DD" w:rsidRPr="007256DD" w:rsidRDefault="009206DE" w:rsidP="007256DD">
      <w:pPr>
        <w:jc w:val="both"/>
        <w:rPr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15F5B0BE">
                <wp:simplePos x="0" y="0"/>
                <wp:positionH relativeFrom="column">
                  <wp:posOffset>163195</wp:posOffset>
                </wp:positionH>
                <wp:positionV relativeFrom="paragraph">
                  <wp:posOffset>137194</wp:posOffset>
                </wp:positionV>
                <wp:extent cx="5372100" cy="1403350"/>
                <wp:effectExtent l="0" t="0" r="38100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0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F97BE" w14:textId="77F97C19" w:rsidR="00C82B11" w:rsidRPr="00C82B11" w:rsidRDefault="00C82B11" w:rsidP="00C82B11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Conv</w:t>
                            </w:r>
                            <w:r w:rsidR="001D08FA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ocatoria de acciones de la </w:t>
                            </w:r>
                            <w:r w:rsidR="009206DE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Línea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1D08FA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7</w:t>
                            </w:r>
                            <w:r w:rsidR="009206DE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, Acción 7</w:t>
                            </w:r>
                            <w:r w:rsidR="001D08FA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3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del </w:t>
                            </w:r>
                          </w:p>
                          <w:p w14:paraId="3BFD246C" w14:textId="77777777" w:rsidR="00C82B11" w:rsidRPr="00C82B11" w:rsidRDefault="00C82B11" w:rsidP="00C82B11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I Plan Propio Integral de Docencia de la Universidad de Málaga</w:t>
                            </w:r>
                          </w:p>
                          <w:p w14:paraId="796B1940" w14:textId="77777777" w:rsidR="00C82B11" w:rsidRDefault="00C82B11" w:rsidP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CB49A2C" w14:textId="5E8AC05A" w:rsidR="00C82B11" w:rsidRPr="00C82B11" w:rsidRDefault="00C82B11" w:rsidP="00C82B11">
                            <w:pPr>
                              <w:ind w:left="1418" w:hanging="1418"/>
                              <w:rPr>
                                <w:lang w:val="es-ES"/>
                              </w:rPr>
                            </w:pPr>
                            <w:r w:rsidRPr="00C82B11">
                              <w:rPr>
                                <w:lang w:val="es-ES"/>
                              </w:rPr>
                              <w:t xml:space="preserve">ACCIÓN </w:t>
                            </w:r>
                            <w:r w:rsidR="001D08FA">
                              <w:rPr>
                                <w:lang w:val="es-ES"/>
                              </w:rPr>
                              <w:t>SECTORIAL 731</w:t>
                            </w:r>
                            <w:r w:rsidRPr="00C82B11">
                              <w:rPr>
                                <w:lang w:val="es-ES"/>
                              </w:rPr>
                              <w:t xml:space="preserve"> – </w:t>
                            </w:r>
                            <w:r w:rsidR="001D08FA">
                              <w:rPr>
                                <w:lang w:val="es-ES"/>
                              </w:rPr>
                              <w:t>FORMACIÓN PARA LA MEJORA DE LA EMPLEABILIDAD</w:t>
                            </w:r>
                          </w:p>
                          <w:p w14:paraId="578B4F71" w14:textId="557A534A" w:rsidR="00C82B11" w:rsidRPr="00C82B11" w:rsidRDefault="00C82B11" w:rsidP="009206DE">
                            <w:pPr>
                              <w:ind w:left="2552" w:hanging="2552"/>
                              <w:rPr>
                                <w:lang w:val="es-ES"/>
                              </w:rPr>
                            </w:pPr>
                            <w:r w:rsidRPr="00C82B11">
                              <w:rPr>
                                <w:lang w:val="es-ES"/>
                              </w:rPr>
                              <w:t xml:space="preserve">ACCIÓN </w:t>
                            </w:r>
                            <w:r w:rsidR="001D08FA">
                              <w:rPr>
                                <w:lang w:val="es-ES"/>
                              </w:rPr>
                              <w:t>SECTORIAL 732</w:t>
                            </w:r>
                            <w:r w:rsidRPr="00C82B11">
                              <w:rPr>
                                <w:lang w:val="es-ES"/>
                              </w:rPr>
                              <w:t xml:space="preserve"> – </w:t>
                            </w:r>
                            <w:r w:rsidR="001D08FA">
                              <w:rPr>
                                <w:lang w:val="es-ES"/>
                              </w:rPr>
                              <w:t>FORMACIÓN PARA LA INNOVACIÓN Y EL EMPRENDIMIENTO</w:t>
                            </w:r>
                          </w:p>
                          <w:p w14:paraId="16738A81" w14:textId="77777777" w:rsid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953247" w14:textId="77777777" w:rsid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BB6CF92" w14:textId="77777777" w:rsid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F45DE98" w14:textId="77777777" w:rsid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6793CCB" w14:textId="77777777" w:rsid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41E0DD7" w14:textId="77777777" w:rsidR="00C82B11" w:rsidRP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.85pt;margin-top:10.8pt;width:423pt;height:1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" filled="f" strokecolor="#4472c4 [3204]" strokeweight="2pt">
                <v:textbox>
                  <w:txbxContent>
                    <w:p w14:paraId="49CF97BE" w14:textId="77F97C19" w:rsidR="00C82B11" w:rsidRPr="00C82B11" w:rsidRDefault="00C82B11" w:rsidP="00C82B11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Conv</w:t>
                      </w:r>
                      <w:r w:rsidR="001D08FA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ocatoria de acciones de la </w:t>
                      </w:r>
                      <w:r w:rsidR="009206DE">
                        <w:rPr>
                          <w:b/>
                          <w:smallCaps/>
                          <w:sz w:val="28"/>
                          <w:lang w:val="es-ES"/>
                        </w:rPr>
                        <w:t>Línea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</w:t>
                      </w:r>
                      <w:r w:rsidR="001D08FA">
                        <w:rPr>
                          <w:b/>
                          <w:smallCaps/>
                          <w:sz w:val="28"/>
                          <w:lang w:val="es-ES"/>
                        </w:rPr>
                        <w:t>7</w:t>
                      </w:r>
                      <w:r w:rsidR="009206DE">
                        <w:rPr>
                          <w:b/>
                          <w:smallCaps/>
                          <w:sz w:val="28"/>
                          <w:lang w:val="es-ES"/>
                        </w:rPr>
                        <w:t>, Acción 7</w:t>
                      </w:r>
                      <w:r w:rsidR="001D08FA">
                        <w:rPr>
                          <w:b/>
                          <w:smallCaps/>
                          <w:sz w:val="28"/>
                          <w:lang w:val="es-ES"/>
                        </w:rPr>
                        <w:t>3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del </w:t>
                      </w:r>
                    </w:p>
                    <w:p w14:paraId="3BFD246C" w14:textId="77777777" w:rsidR="00C82B11" w:rsidRPr="00C82B11" w:rsidRDefault="00C82B11" w:rsidP="00C82B11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I Plan Propio Integral de Docencia de la Universidad de Málaga</w:t>
                      </w:r>
                    </w:p>
                    <w:p w14:paraId="796B1940" w14:textId="77777777" w:rsidR="00C82B11" w:rsidRDefault="00C82B11" w:rsidP="00C82B11">
                      <w:pPr>
                        <w:rPr>
                          <w:lang w:val="es-ES"/>
                        </w:rPr>
                      </w:pPr>
                    </w:p>
                    <w:p w14:paraId="1CB49A2C" w14:textId="5E8AC05A" w:rsidR="00C82B11" w:rsidRPr="00C82B11" w:rsidRDefault="00C82B11" w:rsidP="00C82B11">
                      <w:pPr>
                        <w:ind w:left="1418" w:hanging="1418"/>
                        <w:rPr>
                          <w:lang w:val="es-ES"/>
                        </w:rPr>
                      </w:pPr>
                      <w:r w:rsidRPr="00C82B11">
                        <w:rPr>
                          <w:lang w:val="es-ES"/>
                        </w:rPr>
                        <w:t xml:space="preserve">ACCIÓN </w:t>
                      </w:r>
                      <w:r w:rsidR="001D08FA">
                        <w:rPr>
                          <w:lang w:val="es-ES"/>
                        </w:rPr>
                        <w:t>SECTORIAL 731</w:t>
                      </w:r>
                      <w:r w:rsidRPr="00C82B11">
                        <w:rPr>
                          <w:lang w:val="es-ES"/>
                        </w:rPr>
                        <w:t xml:space="preserve"> – </w:t>
                      </w:r>
                      <w:r w:rsidR="001D08FA">
                        <w:rPr>
                          <w:lang w:val="es-ES"/>
                        </w:rPr>
                        <w:t>FORMACIÓN PARA LA MEJORA DE LA EMPLEABILIDAD</w:t>
                      </w:r>
                    </w:p>
                    <w:p w14:paraId="578B4F71" w14:textId="557A534A" w:rsidR="00C82B11" w:rsidRPr="00C82B11" w:rsidRDefault="00C82B11" w:rsidP="009206DE">
                      <w:pPr>
                        <w:ind w:left="2552" w:hanging="2552"/>
                        <w:rPr>
                          <w:lang w:val="es-ES"/>
                        </w:rPr>
                      </w:pPr>
                      <w:r w:rsidRPr="00C82B11">
                        <w:rPr>
                          <w:lang w:val="es-ES"/>
                        </w:rPr>
                        <w:t xml:space="preserve">ACCIÓN </w:t>
                      </w:r>
                      <w:r w:rsidR="001D08FA">
                        <w:rPr>
                          <w:lang w:val="es-ES"/>
                        </w:rPr>
                        <w:t>SECTORIAL 732</w:t>
                      </w:r>
                      <w:r w:rsidRPr="00C82B11">
                        <w:rPr>
                          <w:lang w:val="es-ES"/>
                        </w:rPr>
                        <w:t xml:space="preserve"> – </w:t>
                      </w:r>
                      <w:r w:rsidR="001D08FA">
                        <w:rPr>
                          <w:lang w:val="es-ES"/>
                        </w:rPr>
                        <w:t>FORMACIÓN PARA LA INNOVACIÓN Y EL EMPRENDIMIENTO</w:t>
                      </w:r>
                    </w:p>
                    <w:p w14:paraId="16738A81" w14:textId="77777777" w:rsidR="00C82B11" w:rsidRDefault="00C82B11">
                      <w:pPr>
                        <w:rPr>
                          <w:lang w:val="es-ES"/>
                        </w:rPr>
                      </w:pPr>
                    </w:p>
                    <w:p w14:paraId="69953247" w14:textId="77777777" w:rsidR="00C82B11" w:rsidRDefault="00C82B11">
                      <w:pPr>
                        <w:rPr>
                          <w:lang w:val="es-ES"/>
                        </w:rPr>
                      </w:pPr>
                    </w:p>
                    <w:p w14:paraId="1BB6CF92" w14:textId="77777777" w:rsidR="00C82B11" w:rsidRDefault="00C82B11">
                      <w:pPr>
                        <w:rPr>
                          <w:lang w:val="es-ES"/>
                        </w:rPr>
                      </w:pPr>
                    </w:p>
                    <w:p w14:paraId="4F45DE98" w14:textId="77777777" w:rsidR="00C82B11" w:rsidRDefault="00C82B11">
                      <w:pPr>
                        <w:rPr>
                          <w:lang w:val="es-ES"/>
                        </w:rPr>
                      </w:pPr>
                    </w:p>
                    <w:p w14:paraId="46793CCB" w14:textId="77777777" w:rsidR="00C82B11" w:rsidRDefault="00C82B11">
                      <w:pPr>
                        <w:rPr>
                          <w:lang w:val="es-ES"/>
                        </w:rPr>
                      </w:pPr>
                    </w:p>
                    <w:p w14:paraId="341E0DD7" w14:textId="77777777" w:rsidR="00C82B11" w:rsidRPr="00C82B11" w:rsidRDefault="00C82B1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17DD7" w14:textId="7D8E8D36" w:rsidR="007256DD" w:rsidRDefault="009F39C5" w:rsidP="007256DD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FORMULARIO DE SOLICITUD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09"/>
        <w:gridCol w:w="997"/>
      </w:tblGrid>
      <w:tr w:rsidR="009F39C5" w14:paraId="6237DEB6" w14:textId="77777777" w:rsidTr="009F39C5">
        <w:trPr>
          <w:jc w:val="right"/>
        </w:trPr>
        <w:tc>
          <w:tcPr>
            <w:tcW w:w="1706" w:type="dxa"/>
            <w:gridSpan w:val="2"/>
            <w:shd w:val="clear" w:color="auto" w:fill="B4C6E7" w:themeFill="accent1" w:themeFillTint="66"/>
          </w:tcPr>
          <w:p w14:paraId="77986858" w14:textId="77777777" w:rsidR="009F39C5" w:rsidRDefault="009F39C5" w:rsidP="009F39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ACCIÓN Nº</w:t>
            </w:r>
          </w:p>
          <w:p w14:paraId="18E3476D" w14:textId="34AD3871" w:rsidR="009F39C5" w:rsidRDefault="009F39C5" w:rsidP="009F39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/>
              </w:rPr>
              <w:t>(Marcar con X</w:t>
            </w:r>
            <w:r>
              <w:rPr>
                <w:i/>
              </w:rPr>
              <w:t>)</w:t>
            </w:r>
          </w:p>
        </w:tc>
      </w:tr>
      <w:tr w:rsidR="009F39C5" w14:paraId="62F0B4C3" w14:textId="77777777" w:rsidTr="009F39C5">
        <w:trPr>
          <w:jc w:val="right"/>
        </w:trPr>
        <w:tc>
          <w:tcPr>
            <w:tcW w:w="709" w:type="dxa"/>
          </w:tcPr>
          <w:p w14:paraId="1467DC37" w14:textId="5B078DE8" w:rsidR="009F39C5" w:rsidRDefault="009F39C5" w:rsidP="009F39C5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731</w:t>
            </w:r>
          </w:p>
        </w:tc>
        <w:tc>
          <w:tcPr>
            <w:tcW w:w="997" w:type="dxa"/>
          </w:tcPr>
          <w:p w14:paraId="6F77D343" w14:textId="77777777" w:rsidR="009F39C5" w:rsidRDefault="009F39C5" w:rsidP="007256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39C5" w14:paraId="07301005" w14:textId="77777777" w:rsidTr="009F39C5">
        <w:trPr>
          <w:jc w:val="right"/>
        </w:trPr>
        <w:tc>
          <w:tcPr>
            <w:tcW w:w="709" w:type="dxa"/>
          </w:tcPr>
          <w:p w14:paraId="6D23460A" w14:textId="3ECA3F37" w:rsidR="009F39C5" w:rsidRDefault="009F39C5" w:rsidP="009F39C5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732</w:t>
            </w:r>
          </w:p>
        </w:tc>
        <w:tc>
          <w:tcPr>
            <w:tcW w:w="997" w:type="dxa"/>
          </w:tcPr>
          <w:p w14:paraId="7D42CFEF" w14:textId="77777777" w:rsidR="009F39C5" w:rsidRDefault="009F39C5" w:rsidP="007256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5C5DF80" w14:textId="6DB7838D" w:rsidR="007256DD" w:rsidRPr="007256DD" w:rsidRDefault="007256DD" w:rsidP="009F39C5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25"/>
      </w:tblGrid>
      <w:tr w:rsidR="007256DD" w14:paraId="1B8F3D91" w14:textId="77777777" w:rsidTr="007256DD">
        <w:tblPrEx>
          <w:tblCellMar>
            <w:top w:w="0" w:type="dxa"/>
            <w:bottom w:w="0" w:type="dxa"/>
          </w:tblCellMar>
        </w:tblPrEx>
        <w:tc>
          <w:tcPr>
            <w:tcW w:w="2764" w:type="dxa"/>
            <w:shd w:val="clear" w:color="auto" w:fill="B4C6E7" w:themeFill="accent1" w:themeFillTint="66"/>
          </w:tcPr>
          <w:p w14:paraId="031C1383" w14:textId="789444B3" w:rsidR="007256DD" w:rsidRPr="00BB34F9" w:rsidRDefault="007256DD" w:rsidP="009F3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4F9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actividad</w:t>
            </w:r>
            <w:r w:rsidRPr="00BB34F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25" w:type="dxa"/>
          </w:tcPr>
          <w:p w14:paraId="6725432F" w14:textId="77777777" w:rsidR="007256DD" w:rsidRDefault="007256DD" w:rsidP="009F39C5">
            <w:pPr>
              <w:rPr>
                <w:rFonts w:ascii="Arial" w:hAnsi="Arial" w:cs="Arial"/>
              </w:rPr>
            </w:pPr>
          </w:p>
        </w:tc>
      </w:tr>
      <w:tr w:rsidR="007256DD" w14:paraId="2AC12BAA" w14:textId="77777777" w:rsidTr="007256DD">
        <w:tblPrEx>
          <w:tblCellMar>
            <w:top w:w="0" w:type="dxa"/>
            <w:bottom w:w="0" w:type="dxa"/>
          </w:tblCellMar>
        </w:tblPrEx>
        <w:tc>
          <w:tcPr>
            <w:tcW w:w="2764" w:type="dxa"/>
            <w:shd w:val="clear" w:color="auto" w:fill="B4C6E7" w:themeFill="accent1" w:themeFillTint="66"/>
          </w:tcPr>
          <w:p w14:paraId="29F60F2E" w14:textId="77777777" w:rsidR="007256DD" w:rsidRPr="00BB34F9" w:rsidRDefault="007256DD" w:rsidP="009F3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4F9">
              <w:rPr>
                <w:rFonts w:ascii="Arial" w:hAnsi="Arial" w:cs="Arial"/>
                <w:b/>
                <w:bCs/>
                <w:sz w:val="20"/>
                <w:szCs w:val="20"/>
              </w:rPr>
              <w:t>Responsable de la solicitud:</w:t>
            </w:r>
          </w:p>
        </w:tc>
        <w:tc>
          <w:tcPr>
            <w:tcW w:w="6325" w:type="dxa"/>
          </w:tcPr>
          <w:p w14:paraId="5FB12ABB" w14:textId="77777777" w:rsidR="007256DD" w:rsidRDefault="007256DD" w:rsidP="009F39C5">
            <w:pPr>
              <w:rPr>
                <w:rFonts w:ascii="Arial" w:hAnsi="Arial" w:cs="Arial"/>
              </w:rPr>
            </w:pPr>
          </w:p>
        </w:tc>
      </w:tr>
      <w:tr w:rsidR="007256DD" w14:paraId="55BB4C0B" w14:textId="77777777" w:rsidTr="007256DD">
        <w:tblPrEx>
          <w:tblCellMar>
            <w:top w:w="0" w:type="dxa"/>
            <w:bottom w:w="0" w:type="dxa"/>
          </w:tblCellMar>
        </w:tblPrEx>
        <w:tc>
          <w:tcPr>
            <w:tcW w:w="2764" w:type="dxa"/>
            <w:shd w:val="clear" w:color="auto" w:fill="B4C6E7" w:themeFill="accent1" w:themeFillTint="66"/>
          </w:tcPr>
          <w:p w14:paraId="0B8CE1B5" w14:textId="33842974" w:rsidR="007256DD" w:rsidRPr="00BB34F9" w:rsidRDefault="009F39C5" w:rsidP="009F3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Titulación a la que se dirige la acción:</w:t>
            </w:r>
          </w:p>
        </w:tc>
        <w:tc>
          <w:tcPr>
            <w:tcW w:w="6325" w:type="dxa"/>
          </w:tcPr>
          <w:p w14:paraId="36BB97CC" w14:textId="77777777" w:rsidR="007256DD" w:rsidRDefault="007256DD" w:rsidP="009F39C5">
            <w:pPr>
              <w:rPr>
                <w:rFonts w:ascii="Arial" w:hAnsi="Arial" w:cs="Arial"/>
              </w:rPr>
            </w:pPr>
          </w:p>
        </w:tc>
      </w:tr>
      <w:tr w:rsidR="009F39C5" w14:paraId="57B29E65" w14:textId="77777777" w:rsidTr="007256DD">
        <w:tblPrEx>
          <w:tblCellMar>
            <w:top w:w="0" w:type="dxa"/>
            <w:bottom w:w="0" w:type="dxa"/>
          </w:tblCellMar>
        </w:tblPrEx>
        <w:tc>
          <w:tcPr>
            <w:tcW w:w="2764" w:type="dxa"/>
            <w:shd w:val="clear" w:color="auto" w:fill="B4C6E7" w:themeFill="accent1" w:themeFillTint="66"/>
          </w:tcPr>
          <w:p w14:paraId="2856F4CD" w14:textId="733DC5EB" w:rsidR="009F39C5" w:rsidRDefault="009F39C5" w:rsidP="009F3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 a la que se vincula:</w:t>
            </w:r>
          </w:p>
        </w:tc>
        <w:tc>
          <w:tcPr>
            <w:tcW w:w="6325" w:type="dxa"/>
          </w:tcPr>
          <w:p w14:paraId="2AFA198A" w14:textId="77777777" w:rsidR="009F39C5" w:rsidRDefault="009F39C5" w:rsidP="009F39C5">
            <w:pPr>
              <w:rPr>
                <w:rFonts w:ascii="Arial" w:hAnsi="Arial" w:cs="Arial"/>
              </w:rPr>
            </w:pPr>
          </w:p>
        </w:tc>
      </w:tr>
    </w:tbl>
    <w:p w14:paraId="1B040FF8" w14:textId="4AAD1831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74A1C72A" w14:textId="77777777" w:rsidR="007256DD" w:rsidRDefault="007256DD" w:rsidP="007256DD">
      <w:pPr>
        <w:pStyle w:val="Ttulo3"/>
        <w:shd w:val="clear" w:color="auto" w:fill="B4C6E7" w:themeFill="accent1" w:themeFillTint="66"/>
      </w:pPr>
      <w:r>
        <w:t>RESUMEN DEL PROYECTO</w:t>
      </w:r>
    </w:p>
    <w:p w14:paraId="7D629F39" w14:textId="6C147C46" w:rsidR="007256DD" w:rsidRPr="00E2747A" w:rsidRDefault="007256DD" w:rsidP="007256DD">
      <w:pPr>
        <w:pStyle w:val="Textoindependiente3"/>
        <w:rPr>
          <w:i/>
        </w:rPr>
      </w:pPr>
      <w:r>
        <w:t>(Hacer una breve de</w:t>
      </w:r>
      <w:r>
        <w:t xml:space="preserve">scripción de la actividad </w:t>
      </w:r>
      <w:r>
        <w:t>indic</w:t>
      </w:r>
      <w:r w:rsidR="009F39C5">
        <w:t>ando de forma resumida el objetivo, desarrollo previsto, metodología …</w:t>
      </w:r>
      <w:r>
        <w:t xml:space="preserve"> </w:t>
      </w:r>
      <w:r>
        <w:t>(</w:t>
      </w:r>
      <w:r>
        <w:rPr>
          <w:i/>
        </w:rPr>
        <w:t>Espacio máximo: 1 hoja)</w:t>
      </w:r>
    </w:p>
    <w:p w14:paraId="4B834F68" w14:textId="77777777" w:rsidR="007256DD" w:rsidRDefault="007256DD" w:rsidP="007256DD">
      <w:pPr>
        <w:rPr>
          <w:rFonts w:ascii="Arial" w:hAnsi="Arial" w:cs="Arial"/>
          <w:sz w:val="16"/>
        </w:rPr>
      </w:pPr>
    </w:p>
    <w:p w14:paraId="078A32CF" w14:textId="627E44FF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2129C813" w14:textId="7887BC72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0A556CC9" w14:textId="3F9668A7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08399CE6" w14:textId="335D9650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285C5368" w14:textId="3CA5CC54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3F9C8A7B" w14:textId="2C49C019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245B44FE" w14:textId="2FCEBB86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28FCD7AD" w14:textId="0D859EEF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5A2EED25" w14:textId="6EFFE403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69DB3455" w14:textId="21EA1955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2CDA9624" w14:textId="7D641738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03DBBC67" w14:textId="36485F3F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117AD645" w14:textId="6607C477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53090430" w14:textId="77777777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79475543" w14:textId="7506B2BC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13F6A426" w14:textId="77777777" w:rsidR="007256DD" w:rsidRDefault="007256DD" w:rsidP="007256DD">
      <w:pPr>
        <w:rPr>
          <w:rFonts w:ascii="Arial" w:hAnsi="Arial" w:cs="Arial"/>
        </w:rPr>
      </w:pPr>
    </w:p>
    <w:p w14:paraId="7803F562" w14:textId="5656B10E" w:rsidR="007256DD" w:rsidRDefault="009F39C5" w:rsidP="009F39C5">
      <w:pPr>
        <w:pStyle w:val="Ttulo3"/>
        <w:shd w:val="clear" w:color="auto" w:fill="B4C6E7" w:themeFill="accent1" w:themeFillTint="66"/>
      </w:pPr>
      <w:r>
        <w:t>PRESUPUESTO ESTIMADO</w:t>
      </w:r>
    </w:p>
    <w:p w14:paraId="4AE9978D" w14:textId="1894F44F" w:rsidR="007256DD" w:rsidRDefault="007256DD" w:rsidP="009F39C5">
      <w:pPr>
        <w:pStyle w:val="Textoindependiente3"/>
        <w:pBdr>
          <w:bottom w:val="single" w:sz="4" w:space="0" w:color="auto"/>
        </w:pBdr>
      </w:pPr>
    </w:p>
    <w:p w14:paraId="7E67EC3D" w14:textId="77777777" w:rsidR="007256DD" w:rsidRDefault="007256DD" w:rsidP="007256DD">
      <w:pPr>
        <w:rPr>
          <w:rFonts w:ascii="Arial" w:hAnsi="Arial" w:cs="Arial"/>
          <w:sz w:val="16"/>
        </w:rPr>
      </w:pPr>
    </w:p>
    <w:p w14:paraId="73DECF33" w14:textId="77777777" w:rsidR="007256DD" w:rsidRDefault="007256DD" w:rsidP="007256DD">
      <w:pPr>
        <w:rPr>
          <w:rFonts w:ascii="Arial" w:hAnsi="Arial" w:cs="Arial"/>
        </w:rPr>
      </w:pPr>
    </w:p>
    <w:p w14:paraId="45BFDF39" w14:textId="77777777" w:rsidR="007256DD" w:rsidRDefault="007256DD" w:rsidP="007256DD">
      <w:pPr>
        <w:rPr>
          <w:rFonts w:ascii="Arial" w:hAnsi="Arial" w:cs="Arial"/>
        </w:rPr>
      </w:pPr>
    </w:p>
    <w:p w14:paraId="6CE365BF" w14:textId="624BCEC2" w:rsidR="007256DD" w:rsidRDefault="009F39C5" w:rsidP="009F39C5">
      <w:pPr>
        <w:pStyle w:val="Ttulo3"/>
        <w:shd w:val="clear" w:color="auto" w:fill="B4C6E7" w:themeFill="accent1" w:themeFillTint="66"/>
      </w:pPr>
      <w:r>
        <w:t>FECHAS DE REALIZACIÓN</w:t>
      </w:r>
    </w:p>
    <w:p w14:paraId="6AC33AA2" w14:textId="3F5458C5" w:rsidR="007256DD" w:rsidRDefault="007256DD" w:rsidP="007256DD">
      <w:pPr>
        <w:pStyle w:val="Textoindependiente3"/>
      </w:pPr>
    </w:p>
    <w:p w14:paraId="5EAD4891" w14:textId="77777777" w:rsidR="007256DD" w:rsidRDefault="007256DD" w:rsidP="007256DD">
      <w:pPr>
        <w:rPr>
          <w:rFonts w:ascii="Arial" w:hAnsi="Arial" w:cs="Arial"/>
          <w:sz w:val="16"/>
        </w:rPr>
      </w:pPr>
    </w:p>
    <w:p w14:paraId="38C5DC36" w14:textId="77777777" w:rsidR="007256DD" w:rsidRDefault="007256DD" w:rsidP="007256DD"/>
    <w:p w14:paraId="199DCEEC" w14:textId="77777777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5617FC44" w14:textId="4F30D88C" w:rsidR="007256DD" w:rsidRDefault="007256DD" w:rsidP="009F39C5">
      <w:pPr>
        <w:pStyle w:val="Ttulo3"/>
        <w:shd w:val="clear" w:color="auto" w:fill="B4C6E7" w:themeFill="accent1" w:themeFillTint="66"/>
        <w:ind w:left="0" w:firstLine="0"/>
      </w:pPr>
      <w:bookmarkStart w:id="0" w:name="_GoBack"/>
      <w:bookmarkEnd w:id="0"/>
      <w:r>
        <w:t>INFORMACIÓN COMPLEMENTARIA</w:t>
      </w:r>
    </w:p>
    <w:p w14:paraId="71358FF2" w14:textId="02487C2E" w:rsidR="007256DD" w:rsidRDefault="007256DD" w:rsidP="007256DD">
      <w:pPr>
        <w:pStyle w:val="Textoindependiente3"/>
      </w:pPr>
    </w:p>
    <w:p w14:paraId="2EE02F8D" w14:textId="77777777" w:rsidR="007256DD" w:rsidRDefault="007256DD" w:rsidP="007256D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6B48A95" w14:textId="34F7F436" w:rsidR="001D08FA" w:rsidRPr="001D08FA" w:rsidRDefault="001D08FA" w:rsidP="001D08FA">
      <w:pPr>
        <w:jc w:val="both"/>
      </w:pPr>
    </w:p>
    <w:sectPr w:rsidR="001D08FA" w:rsidRPr="001D08FA" w:rsidSect="00675A4D">
      <w:headerReference w:type="default" r:id="rId7"/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56CE3" w16cid:durableId="1E19B679"/>
  <w16cid:commentId w16cid:paraId="079F3CD9" w16cid:durableId="1E19B4E1"/>
  <w16cid:commentId w16cid:paraId="02EE1865" w16cid:durableId="1E19B5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134A" w14:textId="77777777" w:rsidR="00070AA4" w:rsidRDefault="00070AA4" w:rsidP="00304B58">
      <w:r>
        <w:separator/>
      </w:r>
    </w:p>
  </w:endnote>
  <w:endnote w:type="continuationSeparator" w:id="0">
    <w:p w14:paraId="20CD2A89" w14:textId="77777777" w:rsidR="00070AA4" w:rsidRDefault="00070AA4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24E4B49D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F39C5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B60A2" w14:textId="77777777" w:rsidR="00070AA4" w:rsidRDefault="00070AA4" w:rsidP="00304B58">
      <w:r>
        <w:separator/>
      </w:r>
    </w:p>
  </w:footnote>
  <w:footnote w:type="continuationSeparator" w:id="0">
    <w:p w14:paraId="49EB0210" w14:textId="77777777" w:rsidR="00070AA4" w:rsidRDefault="00070AA4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6AC04DB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70AA4"/>
    <w:rsid w:val="000D0022"/>
    <w:rsid w:val="000E75A8"/>
    <w:rsid w:val="00107B52"/>
    <w:rsid w:val="00157D8D"/>
    <w:rsid w:val="001659F0"/>
    <w:rsid w:val="001878B4"/>
    <w:rsid w:val="001C7BB9"/>
    <w:rsid w:val="001D08FA"/>
    <w:rsid w:val="00284A53"/>
    <w:rsid w:val="002B4661"/>
    <w:rsid w:val="002C203A"/>
    <w:rsid w:val="00302FDE"/>
    <w:rsid w:val="00304B58"/>
    <w:rsid w:val="003214BC"/>
    <w:rsid w:val="00352545"/>
    <w:rsid w:val="00353D0C"/>
    <w:rsid w:val="0035470D"/>
    <w:rsid w:val="00355831"/>
    <w:rsid w:val="003711CA"/>
    <w:rsid w:val="003B033D"/>
    <w:rsid w:val="003B39E2"/>
    <w:rsid w:val="003C504F"/>
    <w:rsid w:val="003C73AD"/>
    <w:rsid w:val="003E06A1"/>
    <w:rsid w:val="00413F2A"/>
    <w:rsid w:val="004151BC"/>
    <w:rsid w:val="00441D38"/>
    <w:rsid w:val="004B012B"/>
    <w:rsid w:val="004E0AC6"/>
    <w:rsid w:val="0051127B"/>
    <w:rsid w:val="00541A4F"/>
    <w:rsid w:val="0054229A"/>
    <w:rsid w:val="00551D48"/>
    <w:rsid w:val="00556FB5"/>
    <w:rsid w:val="00577D99"/>
    <w:rsid w:val="00587CE1"/>
    <w:rsid w:val="005B5837"/>
    <w:rsid w:val="005C09C8"/>
    <w:rsid w:val="005F1EE4"/>
    <w:rsid w:val="00600BCA"/>
    <w:rsid w:val="006238D2"/>
    <w:rsid w:val="00657DC0"/>
    <w:rsid w:val="00667587"/>
    <w:rsid w:val="00675A4D"/>
    <w:rsid w:val="006D3F61"/>
    <w:rsid w:val="006E5784"/>
    <w:rsid w:val="006F4771"/>
    <w:rsid w:val="00704D33"/>
    <w:rsid w:val="007256DD"/>
    <w:rsid w:val="007568BC"/>
    <w:rsid w:val="00775439"/>
    <w:rsid w:val="007A415B"/>
    <w:rsid w:val="007C39CB"/>
    <w:rsid w:val="007D1778"/>
    <w:rsid w:val="007E2EEA"/>
    <w:rsid w:val="007F7F09"/>
    <w:rsid w:val="0081674E"/>
    <w:rsid w:val="0087322C"/>
    <w:rsid w:val="008917E9"/>
    <w:rsid w:val="008C52EC"/>
    <w:rsid w:val="008F2272"/>
    <w:rsid w:val="008F364E"/>
    <w:rsid w:val="008F36B6"/>
    <w:rsid w:val="009206DE"/>
    <w:rsid w:val="009A2865"/>
    <w:rsid w:val="009C7EAD"/>
    <w:rsid w:val="009E71EE"/>
    <w:rsid w:val="009F1447"/>
    <w:rsid w:val="009F39C5"/>
    <w:rsid w:val="00A7623A"/>
    <w:rsid w:val="00A82775"/>
    <w:rsid w:val="00A95F8F"/>
    <w:rsid w:val="00AB6565"/>
    <w:rsid w:val="00AD6449"/>
    <w:rsid w:val="00AE2DEF"/>
    <w:rsid w:val="00AF4C8C"/>
    <w:rsid w:val="00B0055E"/>
    <w:rsid w:val="00B148B0"/>
    <w:rsid w:val="00B238D8"/>
    <w:rsid w:val="00B34055"/>
    <w:rsid w:val="00B61D32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470D"/>
    <w:rsid w:val="00C70459"/>
    <w:rsid w:val="00C75C9C"/>
    <w:rsid w:val="00C82B11"/>
    <w:rsid w:val="00CC6841"/>
    <w:rsid w:val="00CE5350"/>
    <w:rsid w:val="00D03198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32D1"/>
    <w:rsid w:val="00E01E80"/>
    <w:rsid w:val="00E33164"/>
    <w:rsid w:val="00E42087"/>
    <w:rsid w:val="00E51EF3"/>
    <w:rsid w:val="00E63EDC"/>
    <w:rsid w:val="00E73F8A"/>
    <w:rsid w:val="00E82E57"/>
    <w:rsid w:val="00EC4188"/>
    <w:rsid w:val="00EE25E5"/>
    <w:rsid w:val="00EE347B"/>
    <w:rsid w:val="00F0589F"/>
    <w:rsid w:val="00F47BBE"/>
    <w:rsid w:val="00F66D33"/>
    <w:rsid w:val="00F8505E"/>
    <w:rsid w:val="00F9106A"/>
    <w:rsid w:val="00F93737"/>
    <w:rsid w:val="00F97A3B"/>
    <w:rsid w:val="00FA367E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UMA</cp:lastModifiedBy>
  <cp:revision>3</cp:revision>
  <dcterms:created xsi:type="dcterms:W3CDTF">2018-02-05T13:31:00Z</dcterms:created>
  <dcterms:modified xsi:type="dcterms:W3CDTF">2018-02-05T13:40:00Z</dcterms:modified>
</cp:coreProperties>
</file>