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372F" w14:textId="3CA688AF" w:rsidR="00684BD6" w:rsidRPr="00EE4CCF" w:rsidRDefault="00B36207" w:rsidP="00684BD6">
      <w:pPr>
        <w:jc w:val="center"/>
        <w:rPr>
          <w:b/>
          <w:bCs/>
          <w:sz w:val="28"/>
          <w:szCs w:val="28"/>
          <w:lang w:val="es-ES"/>
        </w:rPr>
      </w:pPr>
      <w:r w:rsidRPr="00684BD6">
        <w:rPr>
          <w:b/>
          <w:bCs/>
          <w:sz w:val="28"/>
          <w:szCs w:val="28"/>
          <w:lang w:val="es-ES"/>
        </w:rPr>
        <w:t>Convenio</w:t>
      </w:r>
      <w:r w:rsidR="00087A34" w:rsidRPr="00684BD6">
        <w:rPr>
          <w:b/>
          <w:bCs/>
          <w:sz w:val="28"/>
          <w:szCs w:val="28"/>
          <w:lang w:val="es-ES"/>
        </w:rPr>
        <w:t xml:space="preserve"> de subvención Erasmus+ para movilidades de estudios </w:t>
      </w:r>
      <w:r w:rsidR="00336DDD" w:rsidRPr="00684BD6">
        <w:rPr>
          <w:b/>
          <w:bCs/>
          <w:sz w:val="28"/>
          <w:szCs w:val="28"/>
          <w:lang w:val="es-ES"/>
        </w:rPr>
        <w:t>de</w:t>
      </w:r>
      <w:r w:rsidR="00CC46F1" w:rsidRPr="00684BD6">
        <w:rPr>
          <w:b/>
          <w:bCs/>
          <w:sz w:val="28"/>
          <w:szCs w:val="28"/>
          <w:lang w:val="es-ES"/>
        </w:rPr>
        <w:t xml:space="preserve"> Educación Superior</w:t>
      </w:r>
      <w:r w:rsidR="00684BD6" w:rsidRPr="00D06B93">
        <w:rPr>
          <w:b/>
          <w:bCs/>
          <w:sz w:val="28"/>
          <w:szCs w:val="28"/>
          <w:lang w:val="es-ES"/>
        </w:rPr>
        <w:t>– Educación Superior</w:t>
      </w:r>
      <w:r w:rsidR="00684BD6" w:rsidRPr="00EE4CCF">
        <w:rPr>
          <w:b/>
          <w:bCs/>
          <w:sz w:val="28"/>
          <w:szCs w:val="28"/>
          <w:lang w:val="es-ES"/>
        </w:rPr>
        <w:t xml:space="preserve"> Educación entre países del Programa y Países Asociados </w:t>
      </w:r>
    </w:p>
    <w:p w14:paraId="3ADEFC9A" w14:textId="77777777" w:rsidR="006F3EAC" w:rsidRPr="00D51984" w:rsidRDefault="006F3EAC" w:rsidP="006F3EAC">
      <w:pPr>
        <w:jc w:val="center"/>
        <w:rPr>
          <w:sz w:val="24"/>
          <w:szCs w:val="24"/>
          <w:lang w:val="es-ES"/>
        </w:rPr>
      </w:pPr>
      <w:r w:rsidRPr="00D51984">
        <w:rPr>
          <w:sz w:val="24"/>
          <w:szCs w:val="24"/>
          <w:lang w:val="es-ES"/>
        </w:rPr>
        <w:t>(Project 2022-1-ES01-KA171-HED-000073752)</w:t>
      </w:r>
    </w:p>
    <w:p w14:paraId="6EE3C49B" w14:textId="77777777" w:rsidR="00087A34" w:rsidRPr="00D92D07" w:rsidRDefault="00087A34" w:rsidP="00087A34">
      <w:pPr>
        <w:rPr>
          <w:sz w:val="24"/>
          <w:szCs w:val="24"/>
          <w:lang w:val="es-ES"/>
        </w:rPr>
      </w:pPr>
    </w:p>
    <w:p w14:paraId="32FA5EA1" w14:textId="77777777" w:rsidR="00087A34" w:rsidRPr="00D92D07" w:rsidRDefault="00087A34" w:rsidP="00087A34">
      <w:pPr>
        <w:rPr>
          <w:sz w:val="24"/>
          <w:szCs w:val="24"/>
          <w:lang w:val="es-ES"/>
        </w:rPr>
      </w:pPr>
      <w:r w:rsidRPr="00D92D07">
        <w:rPr>
          <w:sz w:val="24"/>
          <w:szCs w:val="24"/>
          <w:lang w:val="es-ES"/>
        </w:rPr>
        <w:t>Sector: Educación Superior</w:t>
      </w:r>
    </w:p>
    <w:p w14:paraId="4A0D04C1" w14:textId="38A4D154" w:rsidR="00087A34" w:rsidRPr="00D92D07" w:rsidRDefault="00087A34" w:rsidP="00087A34">
      <w:pPr>
        <w:rPr>
          <w:sz w:val="24"/>
          <w:szCs w:val="24"/>
          <w:lang w:val="es-ES"/>
        </w:rPr>
      </w:pPr>
      <w:r w:rsidRPr="00D92D07">
        <w:rPr>
          <w:sz w:val="24"/>
          <w:szCs w:val="24"/>
          <w:lang w:val="es-ES"/>
        </w:rPr>
        <w:t>Curso académico</w:t>
      </w:r>
      <w:r w:rsidR="00D238BF">
        <w:rPr>
          <w:sz w:val="24"/>
          <w:szCs w:val="24"/>
          <w:lang w:val="es-ES"/>
        </w:rPr>
        <w:t>: 2023/2024</w:t>
      </w:r>
    </w:p>
    <w:p w14:paraId="707C37C7" w14:textId="77777777" w:rsidR="00087A34" w:rsidRPr="00D92D07" w:rsidRDefault="00087A34" w:rsidP="00087A34">
      <w:pPr>
        <w:rPr>
          <w:sz w:val="24"/>
          <w:szCs w:val="24"/>
          <w:lang w:val="es-ES"/>
        </w:rPr>
      </w:pPr>
    </w:p>
    <w:p w14:paraId="69980ADC" w14:textId="77777777" w:rsidR="007C4BE1" w:rsidRPr="00E31ED8" w:rsidRDefault="007C4BE1" w:rsidP="007C4BE1">
      <w:pPr>
        <w:pBdr>
          <w:bottom w:val="single" w:sz="6" w:space="1" w:color="auto"/>
        </w:pBdr>
        <w:jc w:val="both"/>
        <w:rPr>
          <w:sz w:val="24"/>
          <w:szCs w:val="24"/>
          <w:lang w:val="es-ES"/>
        </w:rPr>
      </w:pPr>
      <w:r w:rsidRPr="00E31ED8">
        <w:rPr>
          <w:sz w:val="24"/>
          <w:szCs w:val="24"/>
          <w:lang w:val="es-ES"/>
        </w:rPr>
        <w:t>La UNIVERSIDAD DE MÁLAGA (Código Erasmus: E MALAGA 01)</w:t>
      </w:r>
    </w:p>
    <w:p w14:paraId="08E58213" w14:textId="77777777" w:rsidR="007C4BE1" w:rsidRPr="00327400" w:rsidRDefault="007C4BE1" w:rsidP="007C4BE1">
      <w:pPr>
        <w:rPr>
          <w:sz w:val="24"/>
          <w:szCs w:val="24"/>
          <w:lang w:val="es-ES"/>
        </w:rPr>
      </w:pPr>
      <w:r w:rsidRPr="00327400">
        <w:rPr>
          <w:sz w:val="24"/>
          <w:szCs w:val="24"/>
          <w:lang w:val="es-ES"/>
        </w:rPr>
        <w:t>Dirección: Avda. Cervantes, 2, 29071 Málaga.</w:t>
      </w:r>
    </w:p>
    <w:p w14:paraId="379ECF17" w14:textId="77777777" w:rsidR="00087A34" w:rsidRPr="00D92D07" w:rsidRDefault="00087A34" w:rsidP="00087A34">
      <w:pPr>
        <w:rPr>
          <w:sz w:val="24"/>
          <w:szCs w:val="24"/>
          <w:lang w:val="es-ES"/>
        </w:rPr>
      </w:pPr>
    </w:p>
    <w:p w14:paraId="627B87CF" w14:textId="1895007F" w:rsidR="00087A34" w:rsidRPr="00D92D07" w:rsidRDefault="00087A34" w:rsidP="00087A34">
      <w:pPr>
        <w:rPr>
          <w:sz w:val="24"/>
          <w:szCs w:val="24"/>
          <w:lang w:val="es-ES_tradnl"/>
        </w:rPr>
      </w:pPr>
      <w:r w:rsidRPr="00D92D07">
        <w:rPr>
          <w:sz w:val="24"/>
          <w:szCs w:val="24"/>
          <w:lang w:val="es-ES_tradnl"/>
        </w:rPr>
        <w:t xml:space="preserve">en lo sucesivo denominado/a “la organización”, representado/a </w:t>
      </w:r>
      <w:proofErr w:type="spellStart"/>
      <w:r w:rsidRPr="00D92D07">
        <w:rPr>
          <w:sz w:val="24"/>
          <w:szCs w:val="24"/>
          <w:lang w:val="es-ES_tradnl"/>
        </w:rPr>
        <w:t>a</w:t>
      </w:r>
      <w:proofErr w:type="spellEnd"/>
      <w:r w:rsidRPr="00D92D07">
        <w:rPr>
          <w:sz w:val="24"/>
          <w:szCs w:val="24"/>
          <w:lang w:val="es-ES_tradnl"/>
        </w:rPr>
        <w:t xml:space="preserve"> efectos de la firma del presente convenio por </w:t>
      </w:r>
      <w:r w:rsidR="000719C0" w:rsidRPr="006F3EAC">
        <w:rPr>
          <w:sz w:val="24"/>
          <w:szCs w:val="24"/>
          <w:lang w:val="es-ES_tradnl"/>
        </w:rPr>
        <w:t>D. José Ángel Narváez Bueno</w:t>
      </w:r>
      <w:r w:rsidR="00327400" w:rsidRPr="006F3EAC">
        <w:rPr>
          <w:sz w:val="24"/>
          <w:szCs w:val="24"/>
          <w:lang w:val="es-ES_tradnl"/>
        </w:rPr>
        <w:t>, Rector</w:t>
      </w:r>
      <w:r w:rsidRPr="00D92D07">
        <w:rPr>
          <w:sz w:val="24"/>
          <w:szCs w:val="24"/>
          <w:lang w:val="es-ES_tradnl"/>
        </w:rPr>
        <w:t>, de una parte, y</w:t>
      </w:r>
    </w:p>
    <w:p w14:paraId="381603F7" w14:textId="77777777" w:rsidR="00087A34" w:rsidRPr="006F3EAC" w:rsidRDefault="00087A34" w:rsidP="00087A34">
      <w:pPr>
        <w:rPr>
          <w:sz w:val="24"/>
          <w:szCs w:val="24"/>
          <w:lang w:val="es-ES_tradnl"/>
        </w:rPr>
      </w:pPr>
    </w:p>
    <w:p w14:paraId="3FA2E68F" w14:textId="77777777" w:rsidR="00087A34" w:rsidRPr="00D92D07" w:rsidRDefault="00087A34" w:rsidP="00087A34">
      <w:pPr>
        <w:rPr>
          <w:sz w:val="24"/>
          <w:szCs w:val="24"/>
          <w:lang w:val="es-ES"/>
        </w:rPr>
      </w:pPr>
      <w:r w:rsidRPr="00D92D07">
        <w:rPr>
          <w:sz w:val="24"/>
          <w:szCs w:val="24"/>
          <w:lang w:val="es-ES"/>
        </w:rPr>
        <w:t xml:space="preserve">  </w:t>
      </w:r>
    </w:p>
    <w:tbl>
      <w:tblPr>
        <w:tblStyle w:val="Tablaconcuadrcula"/>
        <w:tblW w:w="9335" w:type="dxa"/>
        <w:tblLook w:val="04A0" w:firstRow="1" w:lastRow="0" w:firstColumn="1" w:lastColumn="0" w:noHBand="0" w:noVBand="1"/>
      </w:tblPr>
      <w:tblGrid>
        <w:gridCol w:w="1980"/>
        <w:gridCol w:w="2687"/>
        <w:gridCol w:w="148"/>
        <w:gridCol w:w="1701"/>
        <w:gridCol w:w="2819"/>
      </w:tblGrid>
      <w:tr w:rsidR="000719C0" w:rsidRPr="0035041D" w14:paraId="1EEA650A" w14:textId="77777777" w:rsidTr="00E90E50">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2BBA84AD" w14:textId="77777777" w:rsidR="000719C0" w:rsidRPr="0035041D" w:rsidRDefault="000719C0" w:rsidP="00E90E50">
            <w:pPr>
              <w:rPr>
                <w:sz w:val="24"/>
                <w:szCs w:val="24"/>
                <w:lang w:val="es-ES"/>
              </w:rPr>
            </w:pPr>
            <w:r w:rsidRPr="0035041D">
              <w:rPr>
                <w:sz w:val="24"/>
                <w:szCs w:val="24"/>
                <w:lang w:val="es-ES"/>
              </w:rPr>
              <w:t>Nombre:</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0AA6E" w14:textId="77777777" w:rsidR="000719C0" w:rsidRPr="0035041D" w:rsidRDefault="000719C0" w:rsidP="00E90E50">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3C16FFAC" w14:textId="77777777" w:rsidR="000719C0" w:rsidRPr="0035041D" w:rsidRDefault="000719C0" w:rsidP="00E90E50">
            <w:pPr>
              <w:rPr>
                <w:sz w:val="24"/>
                <w:szCs w:val="24"/>
                <w:lang w:val="es-ES"/>
              </w:rPr>
            </w:pPr>
            <w:r w:rsidRPr="0035041D">
              <w:rPr>
                <w:sz w:val="24"/>
                <w:szCs w:val="24"/>
                <w:lang w:val="es-ES"/>
              </w:rPr>
              <w:t>Apellido:</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5B4EC9" w14:textId="77777777" w:rsidR="000719C0" w:rsidRPr="0035041D" w:rsidRDefault="000719C0" w:rsidP="00E90E50">
            <w:pPr>
              <w:rPr>
                <w:sz w:val="24"/>
                <w:szCs w:val="24"/>
                <w:lang w:val="es-ES"/>
              </w:rPr>
            </w:pPr>
          </w:p>
        </w:tc>
      </w:tr>
      <w:tr w:rsidR="000719C0" w:rsidRPr="0035041D" w14:paraId="39F5E2FC" w14:textId="77777777" w:rsidTr="00E90E50">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2132F951" w14:textId="77777777" w:rsidR="000719C0" w:rsidRPr="0035041D" w:rsidRDefault="000719C0" w:rsidP="00E90E50">
            <w:pPr>
              <w:rPr>
                <w:sz w:val="24"/>
                <w:szCs w:val="24"/>
                <w:lang w:val="es-ES"/>
              </w:rPr>
            </w:pPr>
            <w:r w:rsidRPr="0035041D">
              <w:rPr>
                <w:sz w:val="24"/>
                <w:szCs w:val="24"/>
                <w:lang w:val="es-ES"/>
              </w:rPr>
              <w:t>Fecha de Nacimiento:</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3533F" w14:textId="77777777" w:rsidR="000719C0" w:rsidRPr="0035041D" w:rsidRDefault="000719C0" w:rsidP="00E90E50">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1DED61EB" w14:textId="77777777" w:rsidR="000719C0" w:rsidRPr="0035041D" w:rsidRDefault="000719C0" w:rsidP="00E90E50">
            <w:pPr>
              <w:rPr>
                <w:sz w:val="24"/>
                <w:szCs w:val="24"/>
                <w:lang w:val="es-ES"/>
              </w:rPr>
            </w:pPr>
            <w:r w:rsidRPr="0035041D">
              <w:rPr>
                <w:sz w:val="24"/>
                <w:szCs w:val="24"/>
                <w:lang w:val="es-ES"/>
              </w:rPr>
              <w:t>Nacionalidad:</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D23988" w14:textId="77777777" w:rsidR="000719C0" w:rsidRPr="0035041D" w:rsidRDefault="000719C0" w:rsidP="00E90E50">
            <w:pPr>
              <w:rPr>
                <w:sz w:val="24"/>
                <w:szCs w:val="24"/>
                <w:lang w:val="es-ES"/>
              </w:rPr>
            </w:pPr>
          </w:p>
        </w:tc>
      </w:tr>
      <w:tr w:rsidR="000719C0" w:rsidRPr="0035041D" w14:paraId="4BD5B0F1" w14:textId="77777777" w:rsidTr="00E90E50">
        <w:trPr>
          <w:trHeight w:val="296"/>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2911A973" w14:textId="77777777" w:rsidR="000719C0" w:rsidRPr="0035041D" w:rsidRDefault="000719C0" w:rsidP="00E90E50">
            <w:pPr>
              <w:rPr>
                <w:sz w:val="24"/>
                <w:szCs w:val="24"/>
                <w:lang w:val="es-ES"/>
              </w:rPr>
            </w:pPr>
            <w:r w:rsidRPr="0035041D">
              <w:rPr>
                <w:sz w:val="24"/>
                <w:szCs w:val="24"/>
                <w:lang w:val="es-ES"/>
              </w:rPr>
              <w:t>Dirección postal:</w:t>
            </w:r>
          </w:p>
        </w:tc>
        <w:tc>
          <w:tcPr>
            <w:tcW w:w="735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E7AB1" w14:textId="77777777" w:rsidR="000719C0" w:rsidRPr="0035041D" w:rsidRDefault="000719C0" w:rsidP="00E90E50">
            <w:pPr>
              <w:rPr>
                <w:sz w:val="24"/>
                <w:szCs w:val="24"/>
                <w:lang w:val="es-ES"/>
              </w:rPr>
            </w:pPr>
          </w:p>
        </w:tc>
      </w:tr>
      <w:tr w:rsidR="000719C0" w:rsidRPr="0035041D" w14:paraId="331821D5" w14:textId="77777777" w:rsidTr="00E90E50">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5FF1E2D1" w14:textId="77777777" w:rsidR="000719C0" w:rsidRPr="0035041D" w:rsidRDefault="000719C0" w:rsidP="00E90E50">
            <w:pPr>
              <w:rPr>
                <w:sz w:val="24"/>
                <w:szCs w:val="24"/>
                <w:lang w:val="es-ES"/>
              </w:rPr>
            </w:pPr>
            <w:r w:rsidRPr="0035041D">
              <w:rPr>
                <w:sz w:val="24"/>
                <w:szCs w:val="24"/>
                <w:lang w:val="es-ES"/>
              </w:rPr>
              <w:t>Teléfono:</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9760E3" w14:textId="77777777" w:rsidR="000719C0" w:rsidRPr="0035041D" w:rsidRDefault="000719C0" w:rsidP="00E90E50">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136CD310" w14:textId="77777777" w:rsidR="000719C0" w:rsidRPr="0035041D" w:rsidRDefault="000719C0" w:rsidP="00E90E50">
            <w:pPr>
              <w:rPr>
                <w:sz w:val="24"/>
                <w:szCs w:val="24"/>
                <w:lang w:val="es-ES"/>
              </w:rPr>
            </w:pPr>
            <w:r w:rsidRPr="0035041D">
              <w:rPr>
                <w:sz w:val="24"/>
                <w:szCs w:val="24"/>
                <w:lang w:val="es-ES"/>
              </w:rPr>
              <w:t>Email:</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9C42F" w14:textId="77777777" w:rsidR="000719C0" w:rsidRPr="0035041D" w:rsidRDefault="000719C0" w:rsidP="00E90E50">
            <w:pPr>
              <w:rPr>
                <w:sz w:val="24"/>
                <w:szCs w:val="24"/>
                <w:lang w:val="es-ES"/>
              </w:rPr>
            </w:pPr>
          </w:p>
        </w:tc>
      </w:tr>
      <w:tr w:rsidR="000719C0" w:rsidRPr="0035041D" w14:paraId="5D8BF781" w14:textId="77777777" w:rsidTr="00E90E50">
        <w:trPr>
          <w:trHeight w:val="28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3FD6AB4A" w14:textId="77777777" w:rsidR="000719C0" w:rsidRPr="0035041D" w:rsidRDefault="000719C0" w:rsidP="00E90E50">
            <w:pPr>
              <w:rPr>
                <w:sz w:val="24"/>
                <w:szCs w:val="24"/>
                <w:lang w:val="es-ES"/>
              </w:rPr>
            </w:pPr>
            <w:r w:rsidRPr="0035041D">
              <w:rPr>
                <w:sz w:val="24"/>
                <w:szCs w:val="24"/>
                <w:lang w:val="es-ES"/>
              </w:rPr>
              <w:t>Sexo:</w:t>
            </w:r>
          </w:p>
        </w:tc>
        <w:tc>
          <w:tcPr>
            <w:tcW w:w="28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761797" w14:textId="77777777" w:rsidR="000719C0" w:rsidRPr="0035041D" w:rsidRDefault="000719C0" w:rsidP="00E90E50">
            <w:pPr>
              <w:rPr>
                <w:sz w:val="24"/>
                <w:szCs w:val="24"/>
                <w:lang w:val="es-E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3273D04D" w14:textId="77777777" w:rsidR="000719C0" w:rsidRPr="0035041D" w:rsidRDefault="000719C0" w:rsidP="00E90E50">
            <w:pPr>
              <w:rPr>
                <w:sz w:val="24"/>
                <w:szCs w:val="24"/>
                <w:lang w:val="es-ES"/>
              </w:rPr>
            </w:pPr>
            <w:r w:rsidRPr="0035041D">
              <w:rPr>
                <w:sz w:val="24"/>
                <w:szCs w:val="24"/>
                <w:lang w:val="es-ES"/>
              </w:rPr>
              <w:t>DNI:</w:t>
            </w:r>
          </w:p>
        </w:tc>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AE8A6" w14:textId="77777777" w:rsidR="000719C0" w:rsidRPr="0035041D" w:rsidRDefault="000719C0" w:rsidP="00E90E50">
            <w:pPr>
              <w:rPr>
                <w:sz w:val="24"/>
                <w:szCs w:val="24"/>
                <w:lang w:val="es-ES"/>
              </w:rPr>
            </w:pPr>
          </w:p>
        </w:tc>
      </w:tr>
      <w:tr w:rsidR="000719C0" w:rsidRPr="0035041D" w14:paraId="37C0B188" w14:textId="77777777" w:rsidTr="00E90E50">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5DA2E97A" w14:textId="1E61B1C7" w:rsidR="000719C0" w:rsidRPr="000719C0" w:rsidRDefault="000719C0" w:rsidP="00E90E50">
            <w:pPr>
              <w:rPr>
                <w:sz w:val="24"/>
                <w:szCs w:val="24"/>
                <w:lang w:val="es-ES"/>
              </w:rPr>
            </w:pPr>
            <w:r w:rsidRPr="000719C0">
              <w:rPr>
                <w:sz w:val="24"/>
                <w:szCs w:val="24"/>
                <w:lang w:val="es-ES"/>
              </w:rPr>
              <w:t xml:space="preserve">Institución de </w:t>
            </w:r>
            <w:r>
              <w:rPr>
                <w:sz w:val="24"/>
                <w:szCs w:val="24"/>
                <w:lang w:val="es-ES"/>
              </w:rPr>
              <w:t>origen</w:t>
            </w:r>
            <w:r w:rsidRPr="000719C0">
              <w:rPr>
                <w:sz w:val="24"/>
                <w:szCs w:val="24"/>
                <w:lang w:val="es-ES"/>
              </w:rPr>
              <w:t>:</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E3D073" w14:textId="77777777" w:rsidR="000719C0" w:rsidRPr="0035041D" w:rsidRDefault="000719C0" w:rsidP="00E90E50">
            <w:pPr>
              <w:rPr>
                <w:sz w:val="24"/>
                <w:szCs w:val="24"/>
                <w:lang w:val="es-ES"/>
              </w:rPr>
            </w:pPr>
          </w:p>
        </w:tc>
      </w:tr>
      <w:tr w:rsidR="000719C0" w:rsidRPr="0035041D" w14:paraId="63F3B7ED" w14:textId="77777777" w:rsidTr="00E90E50">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76677B81" w14:textId="77777777" w:rsidR="000719C0" w:rsidRPr="0035041D" w:rsidRDefault="000719C0" w:rsidP="00E90E50">
            <w:pPr>
              <w:rPr>
                <w:sz w:val="24"/>
                <w:szCs w:val="24"/>
                <w:lang w:val="es-ES"/>
              </w:rPr>
            </w:pPr>
            <w:r w:rsidRPr="0035041D">
              <w:rPr>
                <w:sz w:val="24"/>
                <w:szCs w:val="24"/>
                <w:lang w:val="es-ES"/>
              </w:rPr>
              <w:t>Cuenta bancaria para los pagos de la ayuda financiera:</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A008A" w14:textId="77777777" w:rsidR="000719C0" w:rsidRPr="0035041D" w:rsidRDefault="000719C0" w:rsidP="00E90E50">
            <w:pPr>
              <w:rPr>
                <w:sz w:val="24"/>
                <w:szCs w:val="24"/>
                <w:lang w:val="es-ES"/>
              </w:rPr>
            </w:pPr>
          </w:p>
        </w:tc>
      </w:tr>
      <w:tr w:rsidR="000719C0" w:rsidRPr="0035041D" w14:paraId="7773571F" w14:textId="77777777" w:rsidTr="00E90E50">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17E3DA70" w14:textId="77777777" w:rsidR="000719C0" w:rsidRPr="0035041D" w:rsidRDefault="000719C0" w:rsidP="00E90E50">
            <w:pPr>
              <w:rPr>
                <w:sz w:val="24"/>
                <w:szCs w:val="24"/>
                <w:lang w:val="es-ES"/>
              </w:rPr>
            </w:pPr>
            <w:r w:rsidRPr="0035041D">
              <w:rPr>
                <w:sz w:val="24"/>
                <w:szCs w:val="24"/>
                <w:lang w:val="es-ES"/>
              </w:rPr>
              <w:t xml:space="preserve">Titular de la cuenta bancaria (si es distinto al participante): </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3FBE47" w14:textId="77777777" w:rsidR="000719C0" w:rsidRPr="0035041D" w:rsidRDefault="000719C0" w:rsidP="00E90E50">
            <w:pPr>
              <w:rPr>
                <w:sz w:val="24"/>
                <w:szCs w:val="24"/>
                <w:lang w:val="es-ES"/>
              </w:rPr>
            </w:pPr>
          </w:p>
        </w:tc>
      </w:tr>
      <w:tr w:rsidR="000719C0" w:rsidRPr="0035041D" w14:paraId="59B94552" w14:textId="77777777" w:rsidTr="00E90E50">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1EE23C58" w14:textId="77777777" w:rsidR="000719C0" w:rsidRPr="0035041D" w:rsidRDefault="000719C0" w:rsidP="00E90E50">
            <w:pPr>
              <w:rPr>
                <w:sz w:val="24"/>
                <w:szCs w:val="24"/>
                <w:lang w:val="es-ES"/>
              </w:rPr>
            </w:pPr>
            <w:r w:rsidRPr="0035041D">
              <w:rPr>
                <w:sz w:val="24"/>
                <w:szCs w:val="24"/>
                <w:lang w:val="es-ES"/>
              </w:rPr>
              <w:t>Nombre del banco:</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31CE03" w14:textId="77777777" w:rsidR="000719C0" w:rsidRPr="0035041D" w:rsidRDefault="000719C0" w:rsidP="00E90E50">
            <w:pPr>
              <w:rPr>
                <w:sz w:val="24"/>
                <w:szCs w:val="24"/>
                <w:lang w:val="es-ES"/>
              </w:rPr>
            </w:pPr>
          </w:p>
        </w:tc>
      </w:tr>
      <w:tr w:rsidR="000719C0" w:rsidRPr="0035041D" w14:paraId="1612A752" w14:textId="77777777" w:rsidTr="00E90E50">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33A53AC6" w14:textId="77777777" w:rsidR="000719C0" w:rsidRPr="0035041D" w:rsidRDefault="000719C0" w:rsidP="00E90E50">
            <w:pPr>
              <w:rPr>
                <w:sz w:val="24"/>
                <w:szCs w:val="24"/>
                <w:lang w:val="es-ES"/>
              </w:rPr>
            </w:pPr>
            <w:r w:rsidRPr="0035041D">
              <w:rPr>
                <w:sz w:val="24"/>
                <w:szCs w:val="24"/>
                <w:lang w:val="es-ES"/>
              </w:rPr>
              <w:t xml:space="preserve">Código BIC/SWIFT:   </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CC8B8E" w14:textId="77777777" w:rsidR="000719C0" w:rsidRPr="0035041D" w:rsidRDefault="000719C0" w:rsidP="00E90E50">
            <w:pPr>
              <w:rPr>
                <w:sz w:val="24"/>
                <w:szCs w:val="24"/>
                <w:lang w:val="es-ES"/>
              </w:rPr>
            </w:pPr>
          </w:p>
        </w:tc>
      </w:tr>
      <w:tr w:rsidR="000719C0" w:rsidRPr="0035041D" w14:paraId="57235862" w14:textId="77777777" w:rsidTr="00E90E50">
        <w:trPr>
          <w:trHeight w:val="287"/>
        </w:trPr>
        <w:tc>
          <w:tcPr>
            <w:tcW w:w="466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F2FF"/>
          </w:tcPr>
          <w:p w14:paraId="64A9BB5F" w14:textId="77777777" w:rsidR="000719C0" w:rsidRPr="0035041D" w:rsidRDefault="000719C0" w:rsidP="00E90E50">
            <w:pPr>
              <w:rPr>
                <w:sz w:val="24"/>
                <w:szCs w:val="24"/>
                <w:lang w:val="es-ES"/>
              </w:rPr>
            </w:pPr>
            <w:r w:rsidRPr="0035041D">
              <w:rPr>
                <w:sz w:val="24"/>
                <w:szCs w:val="24"/>
                <w:lang w:val="es-ES"/>
              </w:rPr>
              <w:t>Código IBAN:</w:t>
            </w:r>
          </w:p>
        </w:tc>
        <w:tc>
          <w:tcPr>
            <w:tcW w:w="46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860965" w14:textId="77777777" w:rsidR="000719C0" w:rsidRPr="0035041D" w:rsidRDefault="000719C0" w:rsidP="00E90E50">
            <w:pPr>
              <w:rPr>
                <w:sz w:val="24"/>
                <w:szCs w:val="24"/>
                <w:lang w:val="es-ES"/>
              </w:rPr>
            </w:pPr>
          </w:p>
        </w:tc>
      </w:tr>
    </w:tbl>
    <w:p w14:paraId="5AC7E80D" w14:textId="5BA7A8F3" w:rsidR="00087A34" w:rsidRDefault="00087A34" w:rsidP="00087A34">
      <w:pPr>
        <w:rPr>
          <w:sz w:val="24"/>
          <w:szCs w:val="24"/>
          <w:lang w:val="es-ES"/>
        </w:rPr>
      </w:pPr>
    </w:p>
    <w:p w14:paraId="4A096AB0" w14:textId="2F54AF7A" w:rsidR="00D51984" w:rsidRPr="004B5619" w:rsidRDefault="00D51984" w:rsidP="00087A34">
      <w:pPr>
        <w:rPr>
          <w:sz w:val="24"/>
          <w:szCs w:val="24"/>
          <w:lang w:val="es-ES_tradnl"/>
        </w:rPr>
      </w:pPr>
      <w:r w:rsidRPr="004B5619">
        <w:rPr>
          <w:sz w:val="24"/>
          <w:szCs w:val="24"/>
          <w:lang w:val="es-ES_tradnl"/>
        </w:rPr>
        <w:t>Y en lo sucesivo denominado “el participante”, de la otra parte,</w:t>
      </w:r>
    </w:p>
    <w:p w14:paraId="0A9834E2" w14:textId="77777777" w:rsidR="00087A34" w:rsidRPr="00D92D07" w:rsidRDefault="00087A34" w:rsidP="00087A34">
      <w:pPr>
        <w:rPr>
          <w:sz w:val="24"/>
          <w:szCs w:val="24"/>
          <w:lang w:val="es-ES"/>
        </w:rPr>
      </w:pPr>
    </w:p>
    <w:p w14:paraId="00DD5EA7" w14:textId="6BB03122" w:rsidR="00087A34" w:rsidRPr="00D92D07" w:rsidRDefault="00087A34" w:rsidP="00087A34">
      <w:pPr>
        <w:jc w:val="both"/>
        <w:rPr>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1312" behindDoc="0" locked="0" layoutInCell="1" allowOverlap="1" wp14:anchorId="09CBB717" wp14:editId="673BA6AC">
                <wp:simplePos x="0" y="0"/>
                <wp:positionH relativeFrom="column">
                  <wp:posOffset>890270</wp:posOffset>
                </wp:positionH>
                <wp:positionV relativeFrom="paragraph">
                  <wp:posOffset>7787005</wp:posOffset>
                </wp:positionV>
                <wp:extent cx="5717540" cy="717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7550"/>
                        </a:xfrm>
                        <a:prstGeom prst="rect">
                          <a:avLst/>
                        </a:prstGeom>
                        <a:solidFill>
                          <a:srgbClr val="FFFFFF"/>
                        </a:solidFill>
                        <a:ln w="9525">
                          <a:solidFill>
                            <a:srgbClr val="000000"/>
                          </a:solidFill>
                          <a:miter lim="800000"/>
                          <a:headEnd/>
                          <a:tailEnd/>
                        </a:ln>
                      </wps:spPr>
                      <wps:txb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CBB717" id="_x0000_t202" coordsize="21600,21600" o:spt="202" path="m,l,21600r21600,l21600,xe">
                <v:stroke joinstyle="miter"/>
                <v:path gradientshapeok="t" o:connecttype="rect"/>
              </v:shapetype>
              <v:shape id="Cuadro de texto 2" o:spid="_x0000_s1026" type="#_x0000_t202" style="position:absolute;left:0;text-align:left;margin-left:70.1pt;margin-top:613.15pt;width:450.2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CYEwIAACsEAAAOAAAAZHJzL2Uyb0RvYy54bWysU1GP0zAMfkfiP0R5Z92mjd1V607HjiGk&#10;40A6+AFpmrYRaRycbO349Tjpbjcd8ILIQ2THzmf7s72+GTrDDgq9Blvw2WTKmbISKm2bgn/7untz&#10;xZkPwlbCgFUFPyrPbzavX617l6s5tGAqhYxArM97V/A2BJdnmZet6oSfgFOWjDVgJwKp2GQVip7Q&#10;O5PNp9O3WQ9YOQSpvKfXu9HINwm/rpUMn+vaq8BMwSm3kG5MdxnvbLMWeYPCtVqe0hD/kEUntKWg&#10;Z6g7EQTbo/4NqtMSwUMdJhK6DOpaS5VqoGpm0xfVPLbCqVQLkePdmSb//2Dlw+HRfUEWhncwUANT&#10;Ed7dg/zumYVtK2yjbhGhb5WoKPAsUpb1zuenr5Fqn/sIUvafoKImi32ABDTU2EVWqE5G6NSA45l0&#10;NQQm6XG5mq2WCzJJskV5mbqSifzpt0MfPijoWBQKjtTUhC4O9z7EbET+5BKDeTC62mljkoJNuTXI&#10;DoIGYJdOKuCFm7GsL/j1cr4cCfgrxDSdP0F0OtAkG90V/OrsJPJI23tbpTkLQptRppSNPfEYqRtJ&#10;DEM5kGPks4TqSIwijBNLG0ZCC/iTs56mteD+x16g4sx8tNSV69kiUhiSsliu5qTgpaW8tAgrCarg&#10;gbNR3IZxJfYOddNSpHEOLNxSJ2udSH7O6pQ3TWTi/rQ9ceQv9eT1vOObXwAAAP//AwBQSwMEFAAG&#10;AAgAAAAhABNqU7ThAAAADgEAAA8AAABkcnMvZG93bnJldi54bWxMj8FOwzAQRO9I/IO1SFwQtYmj&#10;0IY4FUICwa0UBFc3dpOIeB1sNw1/z/YEtxnt0+xMtZ7dwCYbYu9Rwc1CALPYeNNjq+D97fF6CSwm&#10;jUYPHq2CHxthXZ+fVbo0/oivdtqmllEIxlIr6FIaS85j01mn48KPFum298HpRDa03AR9pHA38EyI&#10;gjvdI33o9GgfOtt8bQ9OwTJ/nj7ji9x8NMV+WKWr2+npOyh1eTHf3wFLdk5/MJzqU3WoqdPOH9BE&#10;NpDPRUYoiSwrJLATInJRANuRknIlgdcV/z+j/gUAAP//AwBQSwECLQAUAAYACAAAACEAtoM4kv4A&#10;AADhAQAAEwAAAAAAAAAAAAAAAAAAAAAAW0NvbnRlbnRfVHlwZXNdLnhtbFBLAQItABQABgAIAAAA&#10;IQA4/SH/1gAAAJQBAAALAAAAAAAAAAAAAAAAAC8BAABfcmVscy8ucmVsc1BLAQItABQABgAIAAAA&#10;IQCybRCYEwIAACsEAAAOAAAAAAAAAAAAAAAAAC4CAABkcnMvZTJvRG9jLnhtbFBLAQItABQABgAI&#10;AAAAIQATalO04QAAAA4BAAAPAAAAAAAAAAAAAAAAAG0EAABkcnMvZG93bnJldi54bWxQSwUGAAAA&#10;AAQABADzAAAAewUAAAAA&#10;">
                <v:textbo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v:textbox>
              </v:shape>
            </w:pict>
          </mc:Fallback>
        </mc:AlternateContent>
      </w:r>
      <w:r w:rsidRPr="00D92D07">
        <w:rPr>
          <w:sz w:val="24"/>
          <w:szCs w:val="24"/>
          <w:lang w:val="es-ES_tradnl"/>
        </w:rPr>
        <w:t>han acordado las Condiciones particulares y los anexos que se mencionan a continuación, que forman una parte integrante de este convenio (“el convenio”):</w:t>
      </w:r>
    </w:p>
    <w:p w14:paraId="4784CCBD" w14:textId="77777777" w:rsidR="00087A34" w:rsidRPr="00D92D07" w:rsidRDefault="00087A34" w:rsidP="00087A34">
      <w:pPr>
        <w:jc w:val="both"/>
        <w:rPr>
          <w:sz w:val="24"/>
          <w:szCs w:val="24"/>
          <w:lang w:val="es-ES"/>
        </w:rPr>
      </w:pPr>
    </w:p>
    <w:p w14:paraId="4CAF3E9C" w14:textId="742C3270" w:rsidR="00087A34" w:rsidRPr="00D92D07" w:rsidRDefault="00087A34" w:rsidP="00087A34">
      <w:pPr>
        <w:tabs>
          <w:tab w:val="left" w:pos="1701"/>
        </w:tabs>
        <w:ind w:left="1701" w:hanging="1701"/>
        <w:jc w:val="both"/>
        <w:rPr>
          <w:sz w:val="24"/>
          <w:szCs w:val="24"/>
          <w:lang w:val="es-ES_tradnl"/>
        </w:rPr>
      </w:pPr>
      <w:r w:rsidRPr="00D92D07">
        <w:rPr>
          <w:sz w:val="24"/>
          <w:szCs w:val="24"/>
          <w:lang w:val="es-ES_tradnl"/>
        </w:rPr>
        <w:t>Anexo I</w:t>
      </w:r>
      <w:r w:rsidRPr="00D92D07">
        <w:rPr>
          <w:sz w:val="24"/>
          <w:szCs w:val="24"/>
          <w:lang w:val="es-ES_tradnl"/>
        </w:rPr>
        <w:tab/>
      </w:r>
      <w:r w:rsidRPr="00A73B32">
        <w:rPr>
          <w:sz w:val="24"/>
          <w:szCs w:val="24"/>
          <w:lang w:val="es-ES_tradnl"/>
        </w:rPr>
        <w:t xml:space="preserve">Acuerdo de Aprendizaje Erasmus+ para la movilidad </w:t>
      </w:r>
      <w:r w:rsidR="00456F3A" w:rsidRPr="00A73B32">
        <w:rPr>
          <w:sz w:val="24"/>
          <w:szCs w:val="24"/>
          <w:lang w:val="es-ES_tradnl"/>
        </w:rPr>
        <w:t xml:space="preserve">de estudiantes </w:t>
      </w:r>
      <w:r w:rsidRPr="00A73B32">
        <w:rPr>
          <w:sz w:val="24"/>
          <w:szCs w:val="24"/>
          <w:lang w:val="es-ES_tradnl"/>
        </w:rPr>
        <w:t xml:space="preserve">para estudios </w:t>
      </w:r>
    </w:p>
    <w:p w14:paraId="7A01C4B4" w14:textId="77777777" w:rsidR="00087A34" w:rsidRPr="00D92D07" w:rsidRDefault="00087A34" w:rsidP="00087A34">
      <w:pPr>
        <w:tabs>
          <w:tab w:val="left" w:pos="1701"/>
        </w:tabs>
        <w:ind w:left="1701" w:hanging="1701"/>
        <w:rPr>
          <w:sz w:val="24"/>
          <w:szCs w:val="24"/>
          <w:lang w:val="es-ES_tradnl"/>
        </w:rPr>
      </w:pPr>
      <w:r w:rsidRPr="00D92D07">
        <w:rPr>
          <w:sz w:val="24"/>
          <w:szCs w:val="24"/>
          <w:lang w:val="es-ES_tradnl"/>
        </w:rPr>
        <w:t>Anexo II</w:t>
      </w:r>
      <w:r w:rsidRPr="00D92D07">
        <w:rPr>
          <w:sz w:val="24"/>
          <w:szCs w:val="24"/>
          <w:lang w:val="es-ES_tradnl"/>
        </w:rPr>
        <w:tab/>
        <w:t>Condiciones Generales</w:t>
      </w:r>
    </w:p>
    <w:p w14:paraId="30E42C05" w14:textId="77777777" w:rsidR="00087A34" w:rsidRDefault="00087A34" w:rsidP="00087A34">
      <w:pPr>
        <w:tabs>
          <w:tab w:val="left" w:pos="1701"/>
        </w:tabs>
        <w:ind w:left="1701" w:hanging="1701"/>
        <w:rPr>
          <w:sz w:val="24"/>
          <w:szCs w:val="24"/>
          <w:lang w:val="es-ES_tradnl"/>
        </w:rPr>
      </w:pPr>
      <w:r w:rsidRPr="00D92D07">
        <w:rPr>
          <w:sz w:val="24"/>
          <w:szCs w:val="24"/>
          <w:lang w:val="es-ES_tradnl"/>
        </w:rPr>
        <w:t>Anexo III</w:t>
      </w:r>
      <w:r w:rsidRPr="00D92D07">
        <w:rPr>
          <w:sz w:val="24"/>
          <w:szCs w:val="24"/>
          <w:lang w:val="es-ES_tradnl"/>
        </w:rPr>
        <w:tab/>
        <w:t>Carta del estudiante Erasmus</w:t>
      </w:r>
    </w:p>
    <w:p w14:paraId="4069D55C" w14:textId="65B76641" w:rsidR="00391496" w:rsidRPr="00D92D07" w:rsidRDefault="00391496" w:rsidP="00087A34">
      <w:pPr>
        <w:tabs>
          <w:tab w:val="left" w:pos="1701"/>
        </w:tabs>
        <w:ind w:left="1701" w:hanging="1701"/>
        <w:rPr>
          <w:sz w:val="24"/>
          <w:szCs w:val="24"/>
          <w:lang w:val="es-ES_tradnl"/>
        </w:rPr>
      </w:pPr>
      <w:r>
        <w:rPr>
          <w:sz w:val="24"/>
          <w:szCs w:val="24"/>
          <w:lang w:val="es-ES_tradnl"/>
        </w:rPr>
        <w:t>Anexo IV</w:t>
      </w:r>
      <w:r>
        <w:rPr>
          <w:sz w:val="24"/>
          <w:szCs w:val="24"/>
          <w:lang w:val="es-ES_tradnl"/>
        </w:rPr>
        <w:tab/>
        <w:t>Certificado de estancia</w:t>
      </w:r>
    </w:p>
    <w:p w14:paraId="3C7994C2" w14:textId="77777777" w:rsidR="00087A34" w:rsidRPr="00D92D07" w:rsidRDefault="00087A34" w:rsidP="00087A34">
      <w:pPr>
        <w:jc w:val="both"/>
        <w:rPr>
          <w:sz w:val="24"/>
          <w:szCs w:val="24"/>
          <w:lang w:val="es-ES"/>
        </w:rPr>
      </w:pPr>
    </w:p>
    <w:p w14:paraId="1F4CA142" w14:textId="21814A23" w:rsidR="00087A34" w:rsidRPr="00D92D07" w:rsidRDefault="00087A34" w:rsidP="00087A34">
      <w:pPr>
        <w:tabs>
          <w:tab w:val="left" w:pos="1701"/>
        </w:tabs>
        <w:rPr>
          <w:sz w:val="24"/>
          <w:szCs w:val="24"/>
          <w:lang w:val="es-ES"/>
        </w:rPr>
      </w:pPr>
      <w:r w:rsidRPr="00D92D07">
        <w:rPr>
          <w:sz w:val="24"/>
          <w:szCs w:val="24"/>
          <w:lang w:val="es-ES_tradnl"/>
        </w:rPr>
        <w:t xml:space="preserve">Lo dispuesto en las Condiciones Particulares prevalecerá sobre lo dispuesto en los </w:t>
      </w:r>
      <w:r w:rsidR="002E688D">
        <w:rPr>
          <w:sz w:val="24"/>
          <w:szCs w:val="24"/>
          <w:lang w:val="es-ES_tradnl"/>
        </w:rPr>
        <w:t>a</w:t>
      </w:r>
      <w:r w:rsidRPr="00D92D07">
        <w:rPr>
          <w:sz w:val="24"/>
          <w:szCs w:val="24"/>
          <w:lang w:val="es-ES_tradnl"/>
        </w:rPr>
        <w:t>nexos.</w:t>
      </w:r>
    </w:p>
    <w:p w14:paraId="59D31F17" w14:textId="5EDCAEA4" w:rsidR="00D51984" w:rsidRDefault="00D51984">
      <w:pPr>
        <w:rPr>
          <w:sz w:val="24"/>
          <w:szCs w:val="24"/>
          <w:lang w:val="es-ES"/>
        </w:rPr>
      </w:pPr>
      <w:r>
        <w:rPr>
          <w:sz w:val="24"/>
          <w:szCs w:val="24"/>
          <w:lang w:val="es-ES"/>
        </w:rPr>
        <w:br w:type="page"/>
      </w:r>
    </w:p>
    <w:p w14:paraId="4C429200" w14:textId="3C9FBB6B" w:rsidR="00087A34" w:rsidRPr="00D92D07" w:rsidRDefault="00087A34" w:rsidP="00087A34">
      <w:pPr>
        <w:jc w:val="both"/>
        <w:rPr>
          <w:sz w:val="24"/>
          <w:szCs w:val="24"/>
          <w:lang w:val="es-ES"/>
        </w:rPr>
      </w:pPr>
      <w:r w:rsidRPr="00D92D07">
        <w:rPr>
          <w:sz w:val="24"/>
          <w:szCs w:val="24"/>
          <w:lang w:val="es-ES"/>
        </w:rPr>
        <w:lastRenderedPageBreak/>
        <w:t>El importe total incluirá</w:t>
      </w:r>
      <w:r w:rsidR="00391496">
        <w:rPr>
          <w:sz w:val="24"/>
          <w:szCs w:val="24"/>
          <w:lang w:val="es-ES"/>
        </w:rPr>
        <w:t>:</w:t>
      </w:r>
    </w:p>
    <w:p w14:paraId="30E7F8AC" w14:textId="56BF59DB" w:rsidR="00087A34" w:rsidRPr="00D92D07" w:rsidRDefault="000719C0" w:rsidP="00087A34">
      <w:pPr>
        <w:jc w:val="both"/>
        <w:rPr>
          <w:sz w:val="24"/>
          <w:szCs w:val="24"/>
          <w:lang w:val="es-ES"/>
        </w:rPr>
      </w:pPr>
      <w:r>
        <w:rPr>
          <w:rFonts w:ascii="MS Gothic" w:eastAsia="MS Gothic" w:hAnsi="MS Gothic" w:cs="MS Gothic" w:hint="eastAsia"/>
          <w:sz w:val="24"/>
          <w:szCs w:val="24"/>
          <w:lang w:val="es-ES"/>
        </w:rPr>
        <w:sym w:font="Wingdings" w:char="F078"/>
      </w:r>
      <w:r>
        <w:rPr>
          <w:rFonts w:ascii="MS Gothic" w:eastAsia="MS Gothic" w:hAnsi="MS Gothic" w:cs="MS Gothic"/>
          <w:sz w:val="24"/>
          <w:szCs w:val="24"/>
          <w:lang w:val="es-ES"/>
        </w:rPr>
        <w:t xml:space="preserve"> </w:t>
      </w:r>
      <w:r w:rsidR="00C335D2">
        <w:rPr>
          <w:sz w:val="24"/>
          <w:szCs w:val="24"/>
          <w:lang w:val="es-ES"/>
        </w:rPr>
        <w:t xml:space="preserve">Importe base del </w:t>
      </w:r>
      <w:r w:rsidR="00087A34" w:rsidRPr="00D92D07">
        <w:rPr>
          <w:sz w:val="24"/>
          <w:szCs w:val="24"/>
          <w:lang w:val="es-ES"/>
        </w:rPr>
        <w:t>Apoyo individual para la movilidad física de larga duración</w:t>
      </w:r>
    </w:p>
    <w:p w14:paraId="4E3B9CD3" w14:textId="4C9AFA71" w:rsidR="00087A34" w:rsidRPr="00D92D07" w:rsidRDefault="00087A34" w:rsidP="00087A34">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00C335D2">
        <w:rPr>
          <w:sz w:val="24"/>
          <w:szCs w:val="24"/>
          <w:lang w:val="es-ES"/>
        </w:rPr>
        <w:t xml:space="preserve">Importe base del </w:t>
      </w:r>
      <w:r w:rsidRPr="00D92D07">
        <w:rPr>
          <w:sz w:val="24"/>
          <w:szCs w:val="24"/>
          <w:lang w:val="es-ES"/>
        </w:rPr>
        <w:t>A</w:t>
      </w:r>
      <w:r>
        <w:rPr>
          <w:sz w:val="24"/>
          <w:szCs w:val="24"/>
          <w:lang w:val="es-ES"/>
        </w:rPr>
        <w:t>poyo</w:t>
      </w:r>
      <w:r w:rsidRPr="00D92D07">
        <w:rPr>
          <w:sz w:val="24"/>
          <w:szCs w:val="24"/>
          <w:lang w:val="es-ES"/>
        </w:rPr>
        <w:t xml:space="preserve"> individual para la movilidad física de corta duración</w:t>
      </w:r>
    </w:p>
    <w:p w14:paraId="5FFC2949" w14:textId="7805E13A" w:rsidR="00087A34" w:rsidRPr="00D92D07" w:rsidRDefault="00087A34" w:rsidP="00087A34">
      <w:pPr>
        <w:ind w:left="284" w:hanging="284"/>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Ayuda adicional</w:t>
      </w:r>
      <w:r w:rsidRPr="00D92D07">
        <w:rPr>
          <w:sz w:val="24"/>
          <w:szCs w:val="24"/>
        </w:rPr>
        <w:t xml:space="preserve"> para </w:t>
      </w:r>
      <w:proofErr w:type="spellStart"/>
      <w:r w:rsidRPr="00D92D07">
        <w:rPr>
          <w:sz w:val="24"/>
          <w:szCs w:val="24"/>
        </w:rPr>
        <w:t>estudiantes</w:t>
      </w:r>
      <w:proofErr w:type="spellEnd"/>
      <w:r w:rsidRPr="00D92D07">
        <w:rPr>
          <w:sz w:val="24"/>
          <w:szCs w:val="24"/>
        </w:rPr>
        <w:t xml:space="preserve"> </w:t>
      </w:r>
      <w:r w:rsidR="00C335D2">
        <w:rPr>
          <w:sz w:val="24"/>
          <w:szCs w:val="24"/>
        </w:rPr>
        <w:t xml:space="preserve">y </w:t>
      </w:r>
      <w:proofErr w:type="spellStart"/>
      <w:r w:rsidR="00C335D2">
        <w:rPr>
          <w:sz w:val="24"/>
          <w:szCs w:val="24"/>
        </w:rPr>
        <w:t>titulados</w:t>
      </w:r>
      <w:proofErr w:type="spellEnd"/>
      <w:r w:rsidR="00C335D2">
        <w:rPr>
          <w:sz w:val="24"/>
          <w:szCs w:val="24"/>
        </w:rPr>
        <w:t xml:space="preserve"> </w:t>
      </w:r>
      <w:proofErr w:type="spellStart"/>
      <w:r w:rsidR="00C335D2">
        <w:rPr>
          <w:sz w:val="24"/>
          <w:szCs w:val="24"/>
        </w:rPr>
        <w:t>recientes</w:t>
      </w:r>
      <w:proofErr w:type="spellEnd"/>
      <w:r w:rsidR="00C335D2">
        <w:rPr>
          <w:sz w:val="24"/>
          <w:szCs w:val="24"/>
        </w:rPr>
        <w:t xml:space="preserve"> </w:t>
      </w:r>
      <w:r w:rsidRPr="00D92D07">
        <w:rPr>
          <w:sz w:val="24"/>
          <w:szCs w:val="24"/>
        </w:rPr>
        <w:t xml:space="preserve">con </w:t>
      </w:r>
      <w:proofErr w:type="spellStart"/>
      <w:r w:rsidRPr="00D92D07">
        <w:rPr>
          <w:sz w:val="24"/>
          <w:szCs w:val="24"/>
        </w:rPr>
        <w:t>menos</w:t>
      </w:r>
      <w:proofErr w:type="spellEnd"/>
      <w:r w:rsidRPr="00D92D07">
        <w:rPr>
          <w:sz w:val="24"/>
          <w:szCs w:val="24"/>
        </w:rPr>
        <w:t xml:space="preserve"> </w:t>
      </w:r>
      <w:proofErr w:type="spellStart"/>
      <w:r w:rsidRPr="00D92D07">
        <w:rPr>
          <w:sz w:val="24"/>
          <w:szCs w:val="24"/>
        </w:rPr>
        <w:t>oportunidades</w:t>
      </w:r>
      <w:proofErr w:type="spellEnd"/>
      <w:r w:rsidRPr="00D92D07">
        <w:rPr>
          <w:sz w:val="24"/>
          <w:szCs w:val="24"/>
        </w:rPr>
        <w:t xml:space="preserve"> en </w:t>
      </w:r>
      <w:proofErr w:type="spellStart"/>
      <w:r w:rsidRPr="00D92D07">
        <w:rPr>
          <w:sz w:val="24"/>
          <w:szCs w:val="24"/>
        </w:rPr>
        <w:t>movilidades</w:t>
      </w:r>
      <w:proofErr w:type="spellEnd"/>
      <w:r w:rsidRPr="00D92D07">
        <w:rPr>
          <w:sz w:val="24"/>
          <w:szCs w:val="24"/>
        </w:rPr>
        <w:t xml:space="preserve"> de </w:t>
      </w:r>
      <w:proofErr w:type="spellStart"/>
      <w:r w:rsidRPr="00D92D07">
        <w:rPr>
          <w:sz w:val="24"/>
          <w:szCs w:val="24"/>
        </w:rPr>
        <w:t>larga</w:t>
      </w:r>
      <w:proofErr w:type="spellEnd"/>
      <w:r w:rsidRPr="00D92D07">
        <w:rPr>
          <w:sz w:val="24"/>
          <w:szCs w:val="24"/>
        </w:rPr>
        <w:t xml:space="preserve"> </w:t>
      </w:r>
      <w:proofErr w:type="spellStart"/>
      <w:r w:rsidRPr="00D92D07">
        <w:rPr>
          <w:sz w:val="24"/>
          <w:szCs w:val="24"/>
        </w:rPr>
        <w:t>duración</w:t>
      </w:r>
      <w:proofErr w:type="spellEnd"/>
      <w:r w:rsidRPr="00D92D07">
        <w:rPr>
          <w:sz w:val="24"/>
          <w:szCs w:val="24"/>
          <w:lang w:val="es-ES"/>
        </w:rPr>
        <w:t xml:space="preserve"> </w:t>
      </w:r>
    </w:p>
    <w:p w14:paraId="67C8BF2B" w14:textId="149E56F9" w:rsidR="00087A34" w:rsidRPr="00D92D07" w:rsidRDefault="00087A34" w:rsidP="00087A34">
      <w:pPr>
        <w:ind w:left="284" w:hanging="284"/>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Ayuda adicional para estudiantes</w:t>
      </w:r>
      <w:r w:rsidR="003376E9">
        <w:rPr>
          <w:sz w:val="24"/>
          <w:szCs w:val="24"/>
          <w:lang w:val="es-ES"/>
        </w:rPr>
        <w:t xml:space="preserve"> y titulados recientes</w:t>
      </w:r>
      <w:r w:rsidRPr="00D92D07">
        <w:rPr>
          <w:sz w:val="24"/>
          <w:szCs w:val="24"/>
          <w:lang w:val="es-ES"/>
        </w:rPr>
        <w:t xml:space="preserve"> con menos oportunidades en movilidades de corta duración</w:t>
      </w:r>
    </w:p>
    <w:p w14:paraId="1B5AB2CF" w14:textId="256FD9F2" w:rsidR="00087A34" w:rsidRDefault="00087A34" w:rsidP="00087A34">
      <w:pPr>
        <w:jc w:val="both"/>
        <w:rPr>
          <w:sz w:val="24"/>
          <w:szCs w:val="24"/>
          <w:vertAlign w:val="superscript"/>
          <w:lang w:val="es-ES"/>
        </w:rPr>
      </w:pPr>
      <w:r w:rsidRPr="00D92D07">
        <w:rPr>
          <w:rFonts w:ascii="MS Gothic" w:eastAsia="MS Gothic" w:hAnsi="MS Gothic" w:cs="MS Gothic" w:hint="eastAsia"/>
          <w:sz w:val="24"/>
          <w:szCs w:val="24"/>
          <w:lang w:val="es-ES"/>
        </w:rPr>
        <w:t>☐</w:t>
      </w:r>
      <w:r w:rsidRPr="00D92D07">
        <w:rPr>
          <w:sz w:val="24"/>
          <w:szCs w:val="24"/>
          <w:lang w:val="es-ES"/>
        </w:rPr>
        <w:t xml:space="preserve"> Ayuda adicional en actividades de prácticas</w:t>
      </w:r>
    </w:p>
    <w:p w14:paraId="212B37C4" w14:textId="77777777" w:rsidR="005E48B2" w:rsidRDefault="005E48B2" w:rsidP="00087A34">
      <w:pPr>
        <w:jc w:val="both"/>
        <w:rPr>
          <w:sz w:val="24"/>
          <w:szCs w:val="24"/>
          <w:vertAlign w:val="superscript"/>
          <w:lang w:val="es-ES"/>
        </w:rPr>
      </w:pPr>
    </w:p>
    <w:p w14:paraId="387B8625" w14:textId="77777777" w:rsidR="005E48B2" w:rsidRPr="00D92D07" w:rsidRDefault="005E48B2" w:rsidP="00087A34">
      <w:pPr>
        <w:jc w:val="both"/>
        <w:rPr>
          <w:sz w:val="24"/>
          <w:szCs w:val="24"/>
          <w:lang w:val="es-ES"/>
        </w:rPr>
      </w:pPr>
    </w:p>
    <w:p w14:paraId="36D2A32E" w14:textId="0BDBA5A6" w:rsidR="00087A34" w:rsidRPr="00D92D07" w:rsidRDefault="000719C0" w:rsidP="00087A34">
      <w:pPr>
        <w:jc w:val="both"/>
        <w:rPr>
          <w:sz w:val="24"/>
          <w:szCs w:val="24"/>
          <w:lang w:val="es-ES"/>
        </w:rPr>
      </w:pPr>
      <w:r>
        <w:rPr>
          <w:rFonts w:ascii="MS Gothic" w:eastAsia="MS Gothic" w:hAnsi="MS Gothic" w:cs="MS Gothic" w:hint="eastAsia"/>
          <w:sz w:val="24"/>
          <w:szCs w:val="24"/>
          <w:lang w:val="es-ES"/>
        </w:rPr>
        <w:sym w:font="Wingdings" w:char="F078"/>
      </w:r>
      <w:r w:rsidR="00087A34" w:rsidRPr="00D92D07">
        <w:rPr>
          <w:sz w:val="24"/>
          <w:szCs w:val="24"/>
          <w:lang w:val="es-ES"/>
        </w:rPr>
        <w:t>A</w:t>
      </w:r>
      <w:r w:rsidR="00087A34">
        <w:rPr>
          <w:sz w:val="24"/>
          <w:szCs w:val="24"/>
          <w:lang w:val="es-ES"/>
        </w:rPr>
        <w:t>poyo para</w:t>
      </w:r>
      <w:r w:rsidR="00087A34" w:rsidRPr="00D92D07">
        <w:rPr>
          <w:sz w:val="24"/>
          <w:szCs w:val="24"/>
          <w:lang w:val="es-ES"/>
        </w:rPr>
        <w:t xml:space="preserve"> viaje (estándar o ecológico)</w:t>
      </w:r>
    </w:p>
    <w:p w14:paraId="49CAFFAB" w14:textId="46C2813B" w:rsidR="00087A34" w:rsidRPr="00D92D07" w:rsidRDefault="00087A34" w:rsidP="00087A34">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Días adicionales de viaje (</w:t>
      </w:r>
      <w:proofErr w:type="spellStart"/>
      <w:r w:rsidRPr="00D92D07">
        <w:rPr>
          <w:sz w:val="24"/>
          <w:szCs w:val="24"/>
        </w:rPr>
        <w:t>días</w:t>
      </w:r>
      <w:proofErr w:type="spellEnd"/>
      <w:r w:rsidRPr="00D92D07">
        <w:rPr>
          <w:sz w:val="24"/>
          <w:szCs w:val="24"/>
        </w:rPr>
        <w:t xml:space="preserve"> de </w:t>
      </w:r>
      <w:proofErr w:type="spellStart"/>
      <w:r w:rsidRPr="00D92D07">
        <w:rPr>
          <w:sz w:val="24"/>
          <w:szCs w:val="24"/>
        </w:rPr>
        <w:t>apoyo</w:t>
      </w:r>
      <w:proofErr w:type="spellEnd"/>
      <w:r w:rsidRPr="00D92D07">
        <w:rPr>
          <w:sz w:val="24"/>
          <w:szCs w:val="24"/>
        </w:rPr>
        <w:t xml:space="preserve"> </w:t>
      </w:r>
      <w:proofErr w:type="spellStart"/>
      <w:r w:rsidRPr="00D92D07">
        <w:rPr>
          <w:sz w:val="24"/>
          <w:szCs w:val="24"/>
        </w:rPr>
        <w:t>individual</w:t>
      </w:r>
      <w:proofErr w:type="spellEnd"/>
      <w:r w:rsidRPr="00D92D07">
        <w:rPr>
          <w:sz w:val="24"/>
          <w:szCs w:val="24"/>
        </w:rPr>
        <w:t xml:space="preserve"> </w:t>
      </w:r>
      <w:proofErr w:type="spellStart"/>
      <w:r w:rsidRPr="00D92D07">
        <w:rPr>
          <w:sz w:val="24"/>
          <w:szCs w:val="24"/>
        </w:rPr>
        <w:t>adicional</w:t>
      </w:r>
      <w:proofErr w:type="spellEnd"/>
      <w:r w:rsidRPr="00D92D07">
        <w:rPr>
          <w:sz w:val="24"/>
          <w:szCs w:val="24"/>
        </w:rPr>
        <w:t>)</w:t>
      </w:r>
      <w:r w:rsidR="007B051D" w:rsidRPr="007B051D">
        <w:rPr>
          <w:rStyle w:val="Refdenotaalpie"/>
          <w:sz w:val="24"/>
          <w:szCs w:val="24"/>
          <w:vertAlign w:val="superscript"/>
        </w:rPr>
        <w:t xml:space="preserve"> </w:t>
      </w:r>
    </w:p>
    <w:p w14:paraId="3B851509" w14:textId="27472052" w:rsidR="00087A34" w:rsidRDefault="00087A34" w:rsidP="00087A34">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Apoyo a la inclusión (basad</w:t>
      </w:r>
      <w:r>
        <w:rPr>
          <w:sz w:val="24"/>
          <w:szCs w:val="24"/>
          <w:lang w:val="es-ES"/>
        </w:rPr>
        <w:t>o</w:t>
      </w:r>
      <w:r w:rsidRPr="00D92D07">
        <w:rPr>
          <w:sz w:val="24"/>
          <w:szCs w:val="24"/>
          <w:lang w:val="es-ES"/>
        </w:rPr>
        <w:t xml:space="preserve"> en costes reales)</w:t>
      </w:r>
    </w:p>
    <w:p w14:paraId="6EAFA967" w14:textId="6402B66C" w:rsidR="0074794E" w:rsidRDefault="0074794E" w:rsidP="00087A34">
      <w:pPr>
        <w:jc w:val="both"/>
        <w:rPr>
          <w:sz w:val="24"/>
          <w:szCs w:val="24"/>
          <w:lang w:val="es-ES"/>
        </w:rPr>
      </w:pPr>
    </w:p>
    <w:p w14:paraId="17CF2EC7" w14:textId="0193EAE1" w:rsidR="0074794E" w:rsidRPr="00D92D07" w:rsidRDefault="0074794E" w:rsidP="0074794E">
      <w:pPr>
        <w:jc w:val="both"/>
        <w:rPr>
          <w:sz w:val="24"/>
          <w:szCs w:val="24"/>
          <w:lang w:val="es-ES"/>
        </w:rPr>
      </w:pPr>
      <w:r w:rsidRPr="00D92D07">
        <w:rPr>
          <w:sz w:val="24"/>
          <w:szCs w:val="24"/>
          <w:lang w:val="es-ES"/>
        </w:rPr>
        <w:t>El participante recibirá</w:t>
      </w:r>
      <w:r w:rsidR="001C0620">
        <w:rPr>
          <w:sz w:val="24"/>
          <w:szCs w:val="24"/>
          <w:lang w:val="es-ES"/>
        </w:rPr>
        <w:t>:</w:t>
      </w:r>
    </w:p>
    <w:p w14:paraId="024258FF" w14:textId="30B602FB" w:rsidR="0074794E" w:rsidRPr="00D92D07" w:rsidRDefault="000719C0" w:rsidP="0074794E">
      <w:pPr>
        <w:jc w:val="both"/>
        <w:rPr>
          <w:sz w:val="24"/>
          <w:szCs w:val="24"/>
          <w:lang w:val="es-ES"/>
        </w:rPr>
      </w:pPr>
      <w:r>
        <w:rPr>
          <w:rFonts w:ascii="MS Gothic" w:eastAsia="MS Gothic" w:hAnsi="MS Gothic" w:cs="MS Gothic" w:hint="eastAsia"/>
          <w:sz w:val="24"/>
          <w:szCs w:val="24"/>
          <w:lang w:val="es-ES"/>
        </w:rPr>
        <w:sym w:font="Wingdings" w:char="F078"/>
      </w:r>
      <w:r w:rsidR="0074794E" w:rsidRPr="00D92D07">
        <w:rPr>
          <w:sz w:val="24"/>
          <w:szCs w:val="24"/>
          <w:lang w:val="es-ES_tradnl"/>
        </w:rPr>
        <w:t>una ayuda financiera de fondos Erasmus + de la UE</w:t>
      </w:r>
    </w:p>
    <w:p w14:paraId="465CD3CD" w14:textId="77777777" w:rsidR="0074794E" w:rsidRPr="00D92D07" w:rsidRDefault="0074794E" w:rsidP="0074794E">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Pr="00D92D07">
        <w:rPr>
          <w:sz w:val="24"/>
          <w:szCs w:val="24"/>
          <w:lang w:val="es-ES_tradnl"/>
        </w:rPr>
        <w:t>una beca cero</w:t>
      </w:r>
    </w:p>
    <w:p w14:paraId="72363CE8" w14:textId="3C428F37" w:rsidR="0074794E" w:rsidRPr="00D92D07" w:rsidRDefault="0074794E" w:rsidP="0074794E">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Pr="00D92D07">
        <w:rPr>
          <w:sz w:val="24"/>
          <w:szCs w:val="24"/>
          <w:lang w:val="es-ES_tradnl"/>
        </w:rPr>
        <w:t xml:space="preserve">una ayuda financiera </w:t>
      </w:r>
      <w:r w:rsidR="00AC77AA">
        <w:rPr>
          <w:sz w:val="24"/>
          <w:szCs w:val="24"/>
          <w:lang w:val="es-ES_tradnl"/>
        </w:rPr>
        <w:t xml:space="preserve">parcial </w:t>
      </w:r>
      <w:r w:rsidRPr="00D92D07">
        <w:rPr>
          <w:sz w:val="24"/>
          <w:szCs w:val="24"/>
          <w:lang w:val="es-ES_tradnl"/>
        </w:rPr>
        <w:t xml:space="preserve">de fondos Erasmus+ de la UE </w:t>
      </w:r>
    </w:p>
    <w:p w14:paraId="571D3D8D" w14:textId="77777777" w:rsidR="0074794E" w:rsidRPr="00D92D07" w:rsidRDefault="0074794E" w:rsidP="00087A34">
      <w:pPr>
        <w:jc w:val="both"/>
        <w:rPr>
          <w:sz w:val="24"/>
          <w:szCs w:val="24"/>
          <w:lang w:val="es-ES"/>
        </w:rPr>
      </w:pPr>
    </w:p>
    <w:p w14:paraId="07AC78F9" w14:textId="77777777" w:rsidR="00241BE8" w:rsidRPr="00D92D07" w:rsidRDefault="00241BE8" w:rsidP="00087A34">
      <w:pPr>
        <w:jc w:val="both"/>
        <w:rPr>
          <w:sz w:val="24"/>
          <w:szCs w:val="24"/>
          <w:highlight w:val="cyan"/>
          <w:lang w:val="es-ES"/>
        </w:rPr>
      </w:pPr>
    </w:p>
    <w:p w14:paraId="637AC46C" w14:textId="77777777" w:rsidR="00087A34" w:rsidRPr="00D92D07" w:rsidRDefault="00087A34" w:rsidP="00087A34">
      <w:pPr>
        <w:jc w:val="center"/>
        <w:rPr>
          <w:sz w:val="24"/>
          <w:szCs w:val="24"/>
          <w:lang w:val="es-ES"/>
        </w:rPr>
      </w:pPr>
      <w:r w:rsidRPr="00D92D07">
        <w:rPr>
          <w:sz w:val="24"/>
          <w:szCs w:val="24"/>
          <w:lang w:val="es-ES"/>
        </w:rPr>
        <w:t>CONDICIONES PARTICULARES</w:t>
      </w:r>
    </w:p>
    <w:p w14:paraId="77CE471C" w14:textId="77777777" w:rsidR="00087A34" w:rsidRPr="00D92D07" w:rsidRDefault="00087A34" w:rsidP="00087A34">
      <w:pPr>
        <w:jc w:val="center"/>
        <w:rPr>
          <w:sz w:val="24"/>
          <w:szCs w:val="24"/>
          <w:lang w:val="es-ES"/>
        </w:rPr>
      </w:pPr>
    </w:p>
    <w:p w14:paraId="3F8B023F"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
        </w:rPr>
        <w:t>CLÁUSULA 1 – OBJETO DEL CONVENIO</w:t>
      </w:r>
    </w:p>
    <w:p w14:paraId="52E1F524" w14:textId="18785C01" w:rsidR="00087A34" w:rsidRPr="00D92D07" w:rsidRDefault="00087A34" w:rsidP="00087A34">
      <w:pPr>
        <w:ind w:left="567" w:hanging="567"/>
        <w:jc w:val="both"/>
        <w:rPr>
          <w:sz w:val="24"/>
          <w:szCs w:val="24"/>
          <w:lang w:val="es-ES"/>
        </w:rPr>
      </w:pPr>
      <w:r w:rsidRPr="00D92D07">
        <w:rPr>
          <w:sz w:val="24"/>
          <w:szCs w:val="24"/>
          <w:lang w:val="es-ES"/>
        </w:rPr>
        <w:t>1.1</w:t>
      </w:r>
      <w:r w:rsidRPr="00D92D07">
        <w:rPr>
          <w:sz w:val="24"/>
          <w:szCs w:val="24"/>
          <w:lang w:val="es-ES"/>
        </w:rPr>
        <w:tab/>
      </w:r>
      <w:r w:rsidRPr="00D92D07">
        <w:rPr>
          <w:sz w:val="24"/>
          <w:szCs w:val="24"/>
          <w:lang w:val="es-ES_tradnl"/>
        </w:rPr>
        <w:t>La organización proporcionará apoyo al participante para realizar una actividad de movilidad en el marco del Programa Erasmus+.</w:t>
      </w:r>
    </w:p>
    <w:p w14:paraId="41864024" w14:textId="1A6F3748" w:rsidR="00087A34" w:rsidRPr="00D92D07" w:rsidRDefault="00087A34" w:rsidP="00087A34">
      <w:pPr>
        <w:ind w:left="567" w:hanging="567"/>
        <w:jc w:val="both"/>
        <w:rPr>
          <w:sz w:val="24"/>
          <w:szCs w:val="24"/>
          <w:lang w:val="es-ES"/>
        </w:rPr>
      </w:pPr>
      <w:r w:rsidRPr="00D92D07">
        <w:rPr>
          <w:sz w:val="24"/>
          <w:szCs w:val="24"/>
          <w:lang w:val="es-ES"/>
        </w:rPr>
        <w:t>1.2</w:t>
      </w:r>
      <w:r w:rsidRPr="00D92D07">
        <w:rPr>
          <w:sz w:val="24"/>
          <w:szCs w:val="24"/>
          <w:lang w:val="es-ES"/>
        </w:rPr>
        <w:tab/>
      </w:r>
      <w:r w:rsidRPr="00D92D07">
        <w:rPr>
          <w:sz w:val="24"/>
          <w:szCs w:val="24"/>
          <w:lang w:val="es-ES_tradnl"/>
        </w:rPr>
        <w:t>El participante acepta la ayuda financiera especificada en la cláusula 3 y se compromete a realizar la actividad de movilidad tal como se describe en el Anexo I.</w:t>
      </w:r>
    </w:p>
    <w:p w14:paraId="56578BA7" w14:textId="77777777" w:rsidR="00087A34" w:rsidRPr="00D92D07" w:rsidRDefault="00087A34" w:rsidP="00087A34">
      <w:pPr>
        <w:ind w:left="567" w:hanging="567"/>
        <w:jc w:val="both"/>
        <w:rPr>
          <w:sz w:val="24"/>
          <w:szCs w:val="24"/>
          <w:lang w:val="es-ES"/>
        </w:rPr>
      </w:pPr>
      <w:r w:rsidRPr="00D92D07">
        <w:rPr>
          <w:sz w:val="24"/>
          <w:szCs w:val="24"/>
          <w:lang w:val="es-ES"/>
        </w:rPr>
        <w:t>1.3.</w:t>
      </w:r>
      <w:r w:rsidRPr="00D92D07">
        <w:rPr>
          <w:sz w:val="24"/>
          <w:szCs w:val="24"/>
          <w:lang w:val="es-ES"/>
        </w:rPr>
        <w:tab/>
      </w:r>
      <w:r w:rsidRPr="00D92D07">
        <w:rPr>
          <w:sz w:val="24"/>
          <w:szCs w:val="24"/>
          <w:lang w:val="es-ES_tradnl"/>
        </w:rPr>
        <w:t>Las enmiendas al convenio se solicitarán y acordarán por ambas partes mediante una notificación formal por carta o correo electrónico.</w:t>
      </w:r>
    </w:p>
    <w:p w14:paraId="7795790E" w14:textId="77777777" w:rsidR="00087A34" w:rsidRPr="00D92D07" w:rsidRDefault="00087A34" w:rsidP="00087A34">
      <w:pPr>
        <w:ind w:left="567" w:hanging="567"/>
        <w:jc w:val="both"/>
        <w:rPr>
          <w:sz w:val="24"/>
          <w:szCs w:val="24"/>
          <w:lang w:val="es-ES"/>
        </w:rPr>
      </w:pPr>
    </w:p>
    <w:p w14:paraId="3C5203CD"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_tradnl"/>
        </w:rPr>
        <w:t>CLÁUSULA 2 – ENTRADA EN VIGOR Y DURACIÓN DE LA MOVILIDAD</w:t>
      </w:r>
    </w:p>
    <w:p w14:paraId="4AF7FA7E" w14:textId="5DF213D7" w:rsidR="00CA5F8F" w:rsidRDefault="00087A34" w:rsidP="00253FC6">
      <w:pPr>
        <w:ind w:left="567" w:hanging="567"/>
        <w:jc w:val="both"/>
        <w:rPr>
          <w:sz w:val="24"/>
          <w:szCs w:val="24"/>
          <w:lang w:val="es-ES_tradnl"/>
        </w:rPr>
      </w:pPr>
      <w:r w:rsidRPr="00D92D07">
        <w:rPr>
          <w:sz w:val="24"/>
          <w:szCs w:val="24"/>
          <w:lang w:val="es-ES"/>
        </w:rPr>
        <w:t>2.1</w:t>
      </w:r>
      <w:r w:rsidRPr="00D92D07">
        <w:rPr>
          <w:sz w:val="24"/>
          <w:szCs w:val="24"/>
          <w:lang w:val="es-ES"/>
        </w:rPr>
        <w:tab/>
      </w:r>
      <w:r w:rsidRPr="00D92D07">
        <w:rPr>
          <w:sz w:val="24"/>
          <w:szCs w:val="24"/>
          <w:lang w:val="es-ES_tradnl"/>
        </w:rPr>
        <w:t>El convenio entrará en vigor a partir de su firma por la última de las dos partes.</w:t>
      </w:r>
    </w:p>
    <w:p w14:paraId="13855E28" w14:textId="0877D3AC" w:rsidR="00087A34" w:rsidRPr="00D92D07" w:rsidRDefault="00253FC6" w:rsidP="00337B7D">
      <w:pPr>
        <w:tabs>
          <w:tab w:val="left" w:pos="1580"/>
        </w:tabs>
        <w:ind w:left="567" w:hanging="567"/>
        <w:jc w:val="both"/>
        <w:rPr>
          <w:sz w:val="24"/>
          <w:szCs w:val="24"/>
          <w:lang w:val="es-ES"/>
        </w:rPr>
      </w:pPr>
      <w:r>
        <w:rPr>
          <w:sz w:val="24"/>
          <w:szCs w:val="24"/>
          <w:lang w:val="es-ES_tradnl"/>
        </w:rPr>
        <w:t>2.2</w:t>
      </w:r>
      <w:r>
        <w:rPr>
          <w:sz w:val="24"/>
          <w:szCs w:val="24"/>
          <w:lang w:val="es-ES_tradnl"/>
        </w:rPr>
        <w:tab/>
      </w:r>
      <w:r w:rsidR="00087A34" w:rsidRPr="00D92D07">
        <w:rPr>
          <w:sz w:val="24"/>
          <w:szCs w:val="24"/>
          <w:lang w:val="es-ES_tradnl"/>
        </w:rPr>
        <w:t xml:space="preserve">El periodo de movilidad física comenzará no antes del </w:t>
      </w:r>
      <w:r w:rsidR="00087A34" w:rsidRPr="00D92D07">
        <w:rPr>
          <w:sz w:val="24"/>
          <w:szCs w:val="24"/>
          <w:highlight w:val="cyan"/>
          <w:lang w:val="es-ES_tradnl"/>
        </w:rPr>
        <w:t>[fecha]</w:t>
      </w:r>
      <w:r w:rsidR="00087A34" w:rsidRPr="00D92D07">
        <w:rPr>
          <w:sz w:val="24"/>
          <w:szCs w:val="24"/>
          <w:lang w:val="es-ES_tradnl"/>
        </w:rPr>
        <w:t xml:space="preserve"> y finalizará no más tarde del </w:t>
      </w:r>
      <w:r w:rsidR="00087A34" w:rsidRPr="00D92D07">
        <w:rPr>
          <w:sz w:val="24"/>
          <w:szCs w:val="24"/>
          <w:highlight w:val="cyan"/>
          <w:lang w:val="es-ES_tradnl"/>
        </w:rPr>
        <w:t>[fecha]</w:t>
      </w:r>
      <w:r w:rsidR="00087A34" w:rsidRPr="00D92D07">
        <w:rPr>
          <w:sz w:val="24"/>
          <w:szCs w:val="24"/>
          <w:lang w:val="es-ES_tradnl"/>
        </w:rPr>
        <w:t xml:space="preserve">. La fecha de inicio del período de movilidad </w:t>
      </w:r>
      <w:r w:rsidR="00AC77AA">
        <w:rPr>
          <w:sz w:val="24"/>
          <w:szCs w:val="24"/>
          <w:lang w:val="es-ES_tradnl"/>
        </w:rPr>
        <w:t xml:space="preserve">física </w:t>
      </w:r>
      <w:r w:rsidR="00087A34" w:rsidRPr="00D92D07">
        <w:rPr>
          <w:sz w:val="24"/>
          <w:szCs w:val="24"/>
          <w:lang w:val="es-ES_tradnl"/>
        </w:rPr>
        <w:t xml:space="preserve">será la del primer día en el que el participante necesite estar presente físicamente en la organización de acogida y la fecha de finalización será la del último día en el que el participante necesite estar presente físicamente en la organización de acogida. </w:t>
      </w:r>
    </w:p>
    <w:p w14:paraId="78002C7F" w14:textId="76DF96D6" w:rsidR="00337B7D" w:rsidRPr="00253FC6" w:rsidRDefault="00087A34" w:rsidP="00337B7D">
      <w:pPr>
        <w:tabs>
          <w:tab w:val="left" w:pos="1580"/>
        </w:tabs>
        <w:ind w:left="567" w:hanging="567"/>
        <w:jc w:val="both"/>
        <w:rPr>
          <w:sz w:val="24"/>
          <w:szCs w:val="24"/>
          <w:lang w:val="es-ES_tradnl"/>
        </w:rPr>
      </w:pPr>
      <w:r w:rsidRPr="00D92D07">
        <w:rPr>
          <w:sz w:val="24"/>
          <w:szCs w:val="24"/>
          <w:lang w:val="es-ES"/>
        </w:rPr>
        <w:t>2.</w:t>
      </w:r>
      <w:r w:rsidR="00337B7D">
        <w:rPr>
          <w:sz w:val="24"/>
          <w:szCs w:val="24"/>
          <w:lang w:val="es-ES"/>
        </w:rPr>
        <w:t>3</w:t>
      </w:r>
      <w:r w:rsidRPr="00D92D07">
        <w:rPr>
          <w:sz w:val="24"/>
          <w:szCs w:val="24"/>
          <w:lang w:val="es-ES"/>
        </w:rPr>
        <w:tab/>
      </w:r>
      <w:r w:rsidRPr="00D92D07">
        <w:rPr>
          <w:sz w:val="24"/>
          <w:szCs w:val="24"/>
          <w:lang w:val="es-ES_tradnl"/>
        </w:rPr>
        <w:t xml:space="preserve">El participante recibirá una ayuda financiera de fondos Erasmus+ de la UE para </w:t>
      </w:r>
      <w:r w:rsidRPr="0073477D">
        <w:rPr>
          <w:sz w:val="24"/>
          <w:szCs w:val="24"/>
          <w:lang w:val="es-ES"/>
        </w:rPr>
        <w:t>[…] meses y</w:t>
      </w:r>
      <w:r w:rsidRPr="0073477D">
        <w:rPr>
          <w:sz w:val="24"/>
          <w:szCs w:val="24"/>
          <w:lang w:val="es-ES_tradnl"/>
        </w:rPr>
        <w:t xml:space="preserve"> </w:t>
      </w:r>
      <w:r w:rsidRPr="0073477D">
        <w:rPr>
          <w:sz w:val="24"/>
          <w:szCs w:val="24"/>
          <w:lang w:val="es-ES"/>
        </w:rPr>
        <w:t>[…]</w:t>
      </w:r>
      <w:r w:rsidRPr="0073477D">
        <w:rPr>
          <w:sz w:val="24"/>
          <w:szCs w:val="24"/>
          <w:lang w:val="es-ES_tradnl"/>
        </w:rPr>
        <w:t xml:space="preserve"> días.</w:t>
      </w:r>
      <w:r w:rsidR="009D45F4" w:rsidRPr="0073477D">
        <w:rPr>
          <w:sz w:val="24"/>
          <w:szCs w:val="24"/>
          <w:lang w:val="es-ES_tradnl"/>
        </w:rPr>
        <w:t xml:space="preserve"> </w:t>
      </w:r>
      <w:r w:rsidR="00337B7D">
        <w:rPr>
          <w:sz w:val="24"/>
          <w:szCs w:val="24"/>
          <w:lang w:val="es-ES_tradnl"/>
        </w:rPr>
        <w:t xml:space="preserve">El número </w:t>
      </w:r>
      <w:r w:rsidR="002846D4">
        <w:rPr>
          <w:sz w:val="24"/>
          <w:szCs w:val="24"/>
          <w:lang w:val="es-ES_tradnl"/>
        </w:rPr>
        <w:t>máximo</w:t>
      </w:r>
      <w:r w:rsidR="00337B7D">
        <w:rPr>
          <w:sz w:val="24"/>
          <w:szCs w:val="24"/>
          <w:lang w:val="es-ES_tradnl"/>
        </w:rPr>
        <w:t xml:space="preserve"> de meses a financiar será de </w:t>
      </w:r>
      <w:r w:rsidR="002846D4">
        <w:rPr>
          <w:sz w:val="24"/>
          <w:szCs w:val="24"/>
          <w:lang w:val="es-ES_tradnl"/>
        </w:rPr>
        <w:t>5</w:t>
      </w:r>
      <w:r w:rsidR="00337B7D">
        <w:rPr>
          <w:sz w:val="24"/>
          <w:szCs w:val="24"/>
          <w:lang w:val="es-ES_tradnl"/>
        </w:rPr>
        <w:t xml:space="preserve"> meses para periodos de estudios de un cuatrimestre y 9 meses para cursos completos (entre 7 y 12 meses). La duración total de la movilidad no podrá excederse de 12 meses</w:t>
      </w:r>
      <w:r w:rsidR="00AF7F3D">
        <w:rPr>
          <w:sz w:val="24"/>
          <w:szCs w:val="24"/>
          <w:lang w:val="es-ES_tradnl"/>
        </w:rPr>
        <w:t>,</w:t>
      </w:r>
      <w:r w:rsidR="00337B7D">
        <w:rPr>
          <w:sz w:val="24"/>
          <w:szCs w:val="24"/>
          <w:lang w:val="es-ES_tradnl"/>
        </w:rPr>
        <w:t xml:space="preserve"> incluyendo cualquier periodo de beca cero, en cuyo caso será usado en caso excepcional. El número máximo de meses financiados podrá modificarse a lo largo del proyecto. Para ello se acordarán las nuevas condiciones de la ayuda a través de una enmienda que se comunicará a los participantes mediante notificación formal por carta o correo electrónico siempre antes de la finalización del periodo de estudios inicial. En caso de modificación del periodo de estudios el alumno deberá solicitar una enmienda al convenio de subvención.</w:t>
      </w:r>
    </w:p>
    <w:p w14:paraId="7E79E08C" w14:textId="39B806A0" w:rsidR="00087A34" w:rsidRPr="00337B7D" w:rsidRDefault="00087A34" w:rsidP="00087A34">
      <w:pPr>
        <w:ind w:left="567" w:hanging="567"/>
        <w:jc w:val="both"/>
        <w:rPr>
          <w:sz w:val="24"/>
          <w:szCs w:val="24"/>
          <w:lang w:val="es-ES_tradnl"/>
        </w:rPr>
      </w:pPr>
    </w:p>
    <w:p w14:paraId="66D1C7FA" w14:textId="43271C1D" w:rsidR="00087A34" w:rsidRPr="00A60886" w:rsidRDefault="00087A34" w:rsidP="008E57DD">
      <w:pPr>
        <w:ind w:left="567" w:hanging="567"/>
        <w:jc w:val="both"/>
        <w:rPr>
          <w:sz w:val="24"/>
          <w:szCs w:val="24"/>
        </w:rPr>
      </w:pPr>
      <w:r w:rsidRPr="00D92D07">
        <w:rPr>
          <w:sz w:val="24"/>
          <w:szCs w:val="24"/>
          <w:lang w:val="es-ES"/>
        </w:rPr>
        <w:t>2.</w:t>
      </w:r>
      <w:r w:rsidR="00337B7D">
        <w:rPr>
          <w:sz w:val="24"/>
          <w:szCs w:val="24"/>
          <w:lang w:val="es-ES"/>
        </w:rPr>
        <w:t>4</w:t>
      </w:r>
      <w:r w:rsidRPr="00D92D07">
        <w:rPr>
          <w:sz w:val="24"/>
          <w:szCs w:val="24"/>
          <w:lang w:val="es-ES"/>
        </w:rPr>
        <w:t xml:space="preserve"> </w:t>
      </w:r>
      <w:r w:rsidRPr="00D92D07">
        <w:rPr>
          <w:sz w:val="24"/>
          <w:szCs w:val="24"/>
          <w:lang w:val="es-ES"/>
        </w:rPr>
        <w:tab/>
      </w:r>
      <w:r w:rsidR="00684279" w:rsidRPr="00A60886">
        <w:rPr>
          <w:sz w:val="24"/>
          <w:szCs w:val="24"/>
        </w:rPr>
        <w:t xml:space="preserve">El participante </w:t>
      </w:r>
      <w:proofErr w:type="spellStart"/>
      <w:r w:rsidR="00684279" w:rsidRPr="00A60886">
        <w:rPr>
          <w:sz w:val="24"/>
          <w:szCs w:val="24"/>
        </w:rPr>
        <w:t>podrá</w:t>
      </w:r>
      <w:proofErr w:type="spellEnd"/>
      <w:r w:rsidR="00684279" w:rsidRPr="00A60886">
        <w:rPr>
          <w:sz w:val="24"/>
          <w:szCs w:val="24"/>
        </w:rPr>
        <w:t xml:space="preserve"> </w:t>
      </w:r>
      <w:proofErr w:type="spellStart"/>
      <w:r w:rsidR="00684279" w:rsidRPr="00A60886">
        <w:rPr>
          <w:sz w:val="24"/>
          <w:szCs w:val="24"/>
        </w:rPr>
        <w:t>remitir</w:t>
      </w:r>
      <w:proofErr w:type="spellEnd"/>
      <w:r w:rsidR="00684279" w:rsidRPr="00A60886">
        <w:rPr>
          <w:sz w:val="24"/>
          <w:szCs w:val="24"/>
        </w:rPr>
        <w:t xml:space="preserve"> </w:t>
      </w:r>
      <w:proofErr w:type="spellStart"/>
      <w:r w:rsidR="00684279" w:rsidRPr="00A60886">
        <w:rPr>
          <w:sz w:val="24"/>
          <w:szCs w:val="24"/>
        </w:rPr>
        <w:t>una</w:t>
      </w:r>
      <w:proofErr w:type="spellEnd"/>
      <w:r w:rsidR="00684279" w:rsidRPr="00A60886">
        <w:rPr>
          <w:sz w:val="24"/>
          <w:szCs w:val="24"/>
        </w:rPr>
        <w:t xml:space="preserve"> </w:t>
      </w:r>
      <w:proofErr w:type="spellStart"/>
      <w:r w:rsidR="00684279" w:rsidRPr="00A60886">
        <w:rPr>
          <w:sz w:val="24"/>
          <w:szCs w:val="24"/>
        </w:rPr>
        <w:t>solicitud</w:t>
      </w:r>
      <w:proofErr w:type="spellEnd"/>
      <w:r w:rsidR="00684279" w:rsidRPr="00A60886">
        <w:rPr>
          <w:sz w:val="24"/>
          <w:szCs w:val="24"/>
        </w:rPr>
        <w:t xml:space="preserve"> para </w:t>
      </w:r>
      <w:proofErr w:type="spellStart"/>
      <w:r w:rsidR="00684279" w:rsidRPr="00A60886">
        <w:rPr>
          <w:sz w:val="24"/>
          <w:szCs w:val="24"/>
        </w:rPr>
        <w:t>ampliar</w:t>
      </w:r>
      <w:proofErr w:type="spellEnd"/>
      <w:r w:rsidR="00684279" w:rsidRPr="00A60886">
        <w:rPr>
          <w:sz w:val="24"/>
          <w:szCs w:val="24"/>
        </w:rPr>
        <w:t xml:space="preserve"> el </w:t>
      </w:r>
      <w:proofErr w:type="spellStart"/>
      <w:r w:rsidR="00684279" w:rsidRPr="00A60886">
        <w:rPr>
          <w:sz w:val="24"/>
          <w:szCs w:val="24"/>
        </w:rPr>
        <w:t>periodo</w:t>
      </w:r>
      <w:proofErr w:type="spellEnd"/>
      <w:r w:rsidR="00684279" w:rsidRPr="00A60886">
        <w:rPr>
          <w:sz w:val="24"/>
          <w:szCs w:val="24"/>
        </w:rPr>
        <w:t xml:space="preserve"> de movilidad </w:t>
      </w:r>
      <w:proofErr w:type="spellStart"/>
      <w:r w:rsidR="00684279" w:rsidRPr="00A60886">
        <w:rPr>
          <w:sz w:val="24"/>
          <w:szCs w:val="24"/>
        </w:rPr>
        <w:t>dentro</w:t>
      </w:r>
      <w:proofErr w:type="spellEnd"/>
      <w:r w:rsidR="00684279" w:rsidRPr="00A60886">
        <w:rPr>
          <w:sz w:val="24"/>
          <w:szCs w:val="24"/>
        </w:rPr>
        <w:t xml:space="preserve"> de los </w:t>
      </w:r>
      <w:proofErr w:type="spellStart"/>
      <w:r w:rsidR="00684279" w:rsidRPr="00A60886">
        <w:rPr>
          <w:sz w:val="24"/>
          <w:szCs w:val="24"/>
        </w:rPr>
        <w:t>límites</w:t>
      </w:r>
      <w:proofErr w:type="spellEnd"/>
      <w:r w:rsidR="00684279" w:rsidRPr="00A60886">
        <w:rPr>
          <w:sz w:val="24"/>
          <w:szCs w:val="24"/>
        </w:rPr>
        <w:t xml:space="preserve"> </w:t>
      </w:r>
      <w:proofErr w:type="spellStart"/>
      <w:r w:rsidR="00684279" w:rsidRPr="00A60886">
        <w:rPr>
          <w:sz w:val="24"/>
          <w:szCs w:val="24"/>
        </w:rPr>
        <w:t>establecidos</w:t>
      </w:r>
      <w:proofErr w:type="spellEnd"/>
      <w:r w:rsidR="00684279" w:rsidRPr="00A60886">
        <w:rPr>
          <w:sz w:val="24"/>
          <w:szCs w:val="24"/>
        </w:rPr>
        <w:t xml:space="preserve"> en </w:t>
      </w:r>
      <w:r w:rsidR="009D45F4" w:rsidRPr="00A60886">
        <w:rPr>
          <w:sz w:val="24"/>
          <w:szCs w:val="24"/>
        </w:rPr>
        <w:t xml:space="preserve">la </w:t>
      </w:r>
      <w:proofErr w:type="spellStart"/>
      <w:r w:rsidR="009D45F4" w:rsidRPr="00A60886">
        <w:rPr>
          <w:sz w:val="24"/>
          <w:szCs w:val="24"/>
        </w:rPr>
        <w:t>Guía</w:t>
      </w:r>
      <w:proofErr w:type="spellEnd"/>
      <w:r w:rsidR="009D45F4" w:rsidRPr="00A60886">
        <w:rPr>
          <w:sz w:val="24"/>
          <w:szCs w:val="24"/>
        </w:rPr>
        <w:t xml:space="preserve"> del Programa Erasmus+</w:t>
      </w:r>
      <w:r w:rsidR="00337B7D" w:rsidRPr="00A60886">
        <w:rPr>
          <w:sz w:val="24"/>
          <w:szCs w:val="24"/>
        </w:rPr>
        <w:t xml:space="preserve">, 30 </w:t>
      </w:r>
      <w:proofErr w:type="spellStart"/>
      <w:r w:rsidR="00337B7D" w:rsidRPr="00A60886">
        <w:rPr>
          <w:sz w:val="24"/>
          <w:szCs w:val="24"/>
        </w:rPr>
        <w:t>días</w:t>
      </w:r>
      <w:proofErr w:type="spellEnd"/>
      <w:r w:rsidR="00337B7D" w:rsidRPr="00A60886">
        <w:rPr>
          <w:sz w:val="24"/>
          <w:szCs w:val="24"/>
        </w:rPr>
        <w:t xml:space="preserve"> antes de </w:t>
      </w:r>
      <w:r w:rsidR="00E265CE" w:rsidRPr="00A60886">
        <w:rPr>
          <w:sz w:val="24"/>
          <w:szCs w:val="24"/>
        </w:rPr>
        <w:t xml:space="preserve">la </w:t>
      </w:r>
      <w:proofErr w:type="spellStart"/>
      <w:r w:rsidR="00E265CE" w:rsidRPr="00A60886">
        <w:rPr>
          <w:sz w:val="24"/>
          <w:szCs w:val="24"/>
        </w:rPr>
        <w:t>finalización</w:t>
      </w:r>
      <w:proofErr w:type="spellEnd"/>
      <w:r w:rsidR="00E265CE" w:rsidRPr="00A60886">
        <w:rPr>
          <w:sz w:val="24"/>
          <w:szCs w:val="24"/>
        </w:rPr>
        <w:t xml:space="preserve"> </w:t>
      </w:r>
      <w:r w:rsidR="00E265CE" w:rsidRPr="00A60886">
        <w:rPr>
          <w:sz w:val="24"/>
          <w:szCs w:val="24"/>
        </w:rPr>
        <w:lastRenderedPageBreak/>
        <w:t xml:space="preserve">del </w:t>
      </w:r>
      <w:proofErr w:type="spellStart"/>
      <w:r w:rsidR="00E265CE" w:rsidRPr="00A60886">
        <w:rPr>
          <w:sz w:val="24"/>
          <w:szCs w:val="24"/>
        </w:rPr>
        <w:t>período</w:t>
      </w:r>
      <w:proofErr w:type="spellEnd"/>
      <w:r w:rsidR="00E265CE" w:rsidRPr="00A60886">
        <w:rPr>
          <w:sz w:val="24"/>
          <w:szCs w:val="24"/>
        </w:rPr>
        <w:t xml:space="preserve"> de </w:t>
      </w:r>
      <w:r w:rsidR="00337B7D" w:rsidRPr="00A60886">
        <w:rPr>
          <w:sz w:val="24"/>
          <w:szCs w:val="24"/>
        </w:rPr>
        <w:t xml:space="preserve">movilidad </w:t>
      </w:r>
      <w:proofErr w:type="spellStart"/>
      <w:r w:rsidR="00337B7D" w:rsidRPr="00A60886">
        <w:rPr>
          <w:sz w:val="24"/>
          <w:szCs w:val="24"/>
        </w:rPr>
        <w:t>inicial</w:t>
      </w:r>
      <w:proofErr w:type="spellEnd"/>
      <w:r w:rsidR="00684279" w:rsidRPr="00A60886">
        <w:rPr>
          <w:sz w:val="24"/>
          <w:szCs w:val="24"/>
        </w:rPr>
        <w:t xml:space="preserve">. Si la </w:t>
      </w:r>
      <w:proofErr w:type="spellStart"/>
      <w:r w:rsidR="00684279" w:rsidRPr="00A60886">
        <w:rPr>
          <w:sz w:val="24"/>
          <w:szCs w:val="24"/>
        </w:rPr>
        <w:t>organización</w:t>
      </w:r>
      <w:proofErr w:type="spellEnd"/>
      <w:r w:rsidR="00684279" w:rsidRPr="00A60886">
        <w:rPr>
          <w:sz w:val="24"/>
          <w:szCs w:val="24"/>
        </w:rPr>
        <w:t xml:space="preserve"> </w:t>
      </w:r>
      <w:proofErr w:type="spellStart"/>
      <w:r w:rsidR="00684279" w:rsidRPr="00A60886">
        <w:rPr>
          <w:sz w:val="24"/>
          <w:szCs w:val="24"/>
        </w:rPr>
        <w:t>acepta</w:t>
      </w:r>
      <w:proofErr w:type="spellEnd"/>
      <w:r w:rsidR="00684279" w:rsidRPr="00A60886">
        <w:rPr>
          <w:sz w:val="24"/>
          <w:szCs w:val="24"/>
        </w:rPr>
        <w:t xml:space="preserve"> </w:t>
      </w:r>
      <w:proofErr w:type="spellStart"/>
      <w:r w:rsidR="00684279" w:rsidRPr="00A60886">
        <w:rPr>
          <w:sz w:val="24"/>
          <w:szCs w:val="24"/>
        </w:rPr>
        <w:t>ampliar</w:t>
      </w:r>
      <w:proofErr w:type="spellEnd"/>
      <w:r w:rsidR="00684279" w:rsidRPr="00A60886">
        <w:rPr>
          <w:sz w:val="24"/>
          <w:szCs w:val="24"/>
        </w:rPr>
        <w:t xml:space="preserve"> el </w:t>
      </w:r>
      <w:proofErr w:type="spellStart"/>
      <w:r w:rsidR="00684279" w:rsidRPr="00A60886">
        <w:rPr>
          <w:sz w:val="24"/>
          <w:szCs w:val="24"/>
        </w:rPr>
        <w:t>periodo</w:t>
      </w:r>
      <w:proofErr w:type="spellEnd"/>
      <w:r w:rsidR="00684279" w:rsidRPr="00A60886">
        <w:rPr>
          <w:sz w:val="24"/>
          <w:szCs w:val="24"/>
        </w:rPr>
        <w:t xml:space="preserve"> de movilidad, se </w:t>
      </w:r>
      <w:proofErr w:type="spellStart"/>
      <w:r w:rsidR="00684279" w:rsidRPr="00A60886">
        <w:rPr>
          <w:sz w:val="24"/>
          <w:szCs w:val="24"/>
        </w:rPr>
        <w:t>realizará</w:t>
      </w:r>
      <w:proofErr w:type="spellEnd"/>
      <w:r w:rsidR="00684279" w:rsidRPr="00A60886">
        <w:rPr>
          <w:sz w:val="24"/>
          <w:szCs w:val="24"/>
        </w:rPr>
        <w:t xml:space="preserve"> la pertinente </w:t>
      </w:r>
      <w:proofErr w:type="spellStart"/>
      <w:r w:rsidR="00684279" w:rsidRPr="00A60886">
        <w:rPr>
          <w:sz w:val="24"/>
          <w:szCs w:val="24"/>
        </w:rPr>
        <w:t>enmienda</w:t>
      </w:r>
      <w:proofErr w:type="spellEnd"/>
      <w:r w:rsidR="00684279" w:rsidRPr="00A60886">
        <w:rPr>
          <w:sz w:val="24"/>
          <w:szCs w:val="24"/>
        </w:rPr>
        <w:t xml:space="preserve"> al </w:t>
      </w:r>
      <w:proofErr w:type="spellStart"/>
      <w:r w:rsidR="00684279" w:rsidRPr="00A60886">
        <w:rPr>
          <w:sz w:val="24"/>
          <w:szCs w:val="24"/>
        </w:rPr>
        <w:t>convenio</w:t>
      </w:r>
      <w:proofErr w:type="spellEnd"/>
      <w:r w:rsidR="00684279" w:rsidRPr="00A60886">
        <w:rPr>
          <w:sz w:val="24"/>
          <w:szCs w:val="24"/>
        </w:rPr>
        <w:t>.</w:t>
      </w:r>
      <w:r w:rsidRPr="00A60886">
        <w:rPr>
          <w:sz w:val="24"/>
          <w:szCs w:val="24"/>
          <w:lang w:val="es-ES"/>
        </w:rPr>
        <w:t xml:space="preserve"> </w:t>
      </w:r>
    </w:p>
    <w:p w14:paraId="18F1BAC2" w14:textId="737A7DB9" w:rsidR="00087A34" w:rsidRPr="005F3D68" w:rsidRDefault="00087A34" w:rsidP="00087A34">
      <w:pPr>
        <w:ind w:left="567" w:hanging="567"/>
        <w:jc w:val="both"/>
        <w:rPr>
          <w:color w:val="943634" w:themeColor="accent2" w:themeShade="BF"/>
          <w:sz w:val="24"/>
          <w:szCs w:val="24"/>
          <w:lang w:val="es-ES"/>
        </w:rPr>
      </w:pPr>
      <w:r w:rsidRPr="00A60886">
        <w:rPr>
          <w:sz w:val="24"/>
          <w:szCs w:val="24"/>
          <w:lang w:val="es-ES"/>
        </w:rPr>
        <w:t>2.</w:t>
      </w:r>
      <w:r w:rsidR="00337B7D" w:rsidRPr="00A60886">
        <w:rPr>
          <w:sz w:val="24"/>
          <w:szCs w:val="24"/>
          <w:lang w:val="es-ES"/>
        </w:rPr>
        <w:t>5</w:t>
      </w:r>
      <w:r w:rsidRPr="00A60886">
        <w:rPr>
          <w:sz w:val="24"/>
          <w:szCs w:val="24"/>
          <w:lang w:val="es-ES"/>
        </w:rPr>
        <w:tab/>
      </w:r>
      <w:r w:rsidRPr="00A60886">
        <w:rPr>
          <w:sz w:val="24"/>
          <w:szCs w:val="24"/>
          <w:lang w:val="es-ES_tradnl"/>
        </w:rPr>
        <w:t>El</w:t>
      </w:r>
      <w:r w:rsidR="00E6687D" w:rsidRPr="00A60886">
        <w:rPr>
          <w:sz w:val="24"/>
          <w:szCs w:val="24"/>
          <w:lang w:val="es-ES_tradnl"/>
        </w:rPr>
        <w:t xml:space="preserve"> </w:t>
      </w:r>
      <w:r w:rsidR="002E688D" w:rsidRPr="00A60886">
        <w:rPr>
          <w:sz w:val="24"/>
          <w:szCs w:val="24"/>
          <w:lang w:val="es-ES_tradnl"/>
        </w:rPr>
        <w:t>Certificado de estancia</w:t>
      </w:r>
      <w:r w:rsidRPr="00A60886">
        <w:rPr>
          <w:sz w:val="24"/>
          <w:szCs w:val="24"/>
          <w:lang w:val="es-ES_tradnl"/>
        </w:rPr>
        <w:t xml:space="preserve"> (</w:t>
      </w:r>
      <w:r w:rsidR="00E4290B" w:rsidRPr="00A60886">
        <w:rPr>
          <w:sz w:val="24"/>
          <w:szCs w:val="24"/>
          <w:lang w:val="es-ES_tradnl"/>
        </w:rPr>
        <w:t>Anexo IV</w:t>
      </w:r>
      <w:r w:rsidRPr="00A60886">
        <w:rPr>
          <w:sz w:val="24"/>
          <w:szCs w:val="24"/>
          <w:lang w:val="es-ES_tradnl"/>
        </w:rPr>
        <w:t xml:space="preserve">) deberá indicar las fechas confirmadas del inicio y </w:t>
      </w:r>
      <w:r w:rsidRPr="00D92D07">
        <w:rPr>
          <w:sz w:val="24"/>
          <w:szCs w:val="24"/>
          <w:lang w:val="es-ES_tradnl"/>
        </w:rPr>
        <w:t>la finalización de</w:t>
      </w:r>
      <w:r w:rsidR="00B409D5">
        <w:rPr>
          <w:sz w:val="24"/>
          <w:szCs w:val="24"/>
          <w:lang w:val="es-ES_tradnl"/>
        </w:rPr>
        <w:t xml:space="preserve"> </w:t>
      </w:r>
      <w:r w:rsidRPr="00D92D07">
        <w:rPr>
          <w:sz w:val="24"/>
          <w:szCs w:val="24"/>
          <w:lang w:val="es-ES_tradnl"/>
        </w:rPr>
        <w:t>l</w:t>
      </w:r>
      <w:r w:rsidR="00B409D5">
        <w:rPr>
          <w:sz w:val="24"/>
          <w:szCs w:val="24"/>
          <w:lang w:val="es-ES_tradnl"/>
        </w:rPr>
        <w:t>a duración del</w:t>
      </w:r>
      <w:r w:rsidRPr="00D92D07">
        <w:rPr>
          <w:sz w:val="24"/>
          <w:szCs w:val="24"/>
          <w:lang w:val="es-ES_tradnl"/>
        </w:rPr>
        <w:t xml:space="preserve"> periodo de movilidad</w:t>
      </w:r>
      <w:r w:rsidR="00B409D5">
        <w:rPr>
          <w:sz w:val="24"/>
          <w:szCs w:val="24"/>
          <w:lang w:val="es-ES_tradnl"/>
        </w:rPr>
        <w:t>, incluyendo el componente virtual</w:t>
      </w:r>
      <w:r w:rsidR="00337B7D">
        <w:rPr>
          <w:sz w:val="24"/>
          <w:szCs w:val="24"/>
          <w:lang w:val="es-ES_tradnl"/>
        </w:rPr>
        <w:t>.</w:t>
      </w:r>
    </w:p>
    <w:p w14:paraId="65E5D039" w14:textId="77777777" w:rsidR="006F3EAC" w:rsidRPr="00D92D07" w:rsidRDefault="006F3EAC" w:rsidP="00087A34">
      <w:pPr>
        <w:pStyle w:val="Text1"/>
        <w:spacing w:after="0"/>
        <w:ind w:left="0"/>
        <w:rPr>
          <w:szCs w:val="24"/>
          <w:u w:val="single"/>
          <w:lang w:val="es-ES"/>
        </w:rPr>
      </w:pPr>
    </w:p>
    <w:p w14:paraId="7FB03230"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_tradnl"/>
        </w:rPr>
        <w:t>CLÁUSULA 3 – AYUDA FINANCIERA</w:t>
      </w:r>
    </w:p>
    <w:p w14:paraId="2582520D" w14:textId="77777777" w:rsidR="00087A34" w:rsidRPr="00A60886" w:rsidRDefault="00087A34" w:rsidP="00087A34">
      <w:pPr>
        <w:ind w:left="567" w:hanging="567"/>
        <w:jc w:val="both"/>
        <w:rPr>
          <w:sz w:val="24"/>
          <w:szCs w:val="24"/>
          <w:lang w:val="es-ES"/>
        </w:rPr>
      </w:pPr>
      <w:r w:rsidRPr="00D92D07">
        <w:rPr>
          <w:sz w:val="24"/>
          <w:szCs w:val="24"/>
          <w:lang w:val="es-ES"/>
        </w:rPr>
        <w:t>3.1</w:t>
      </w:r>
      <w:r w:rsidRPr="00D92D07">
        <w:rPr>
          <w:sz w:val="24"/>
          <w:szCs w:val="24"/>
          <w:lang w:val="es-ES"/>
        </w:rPr>
        <w:tab/>
        <w:t>La ayuda financiera se calculará según las reglas de financiación indicadas en la Guía del Programa Erasmus+.</w:t>
      </w:r>
    </w:p>
    <w:p w14:paraId="287A4F06" w14:textId="77777777" w:rsidR="00337B7D" w:rsidRDefault="00087A34" w:rsidP="00337B7D">
      <w:pPr>
        <w:ind w:left="567" w:hanging="567"/>
        <w:jc w:val="both"/>
        <w:rPr>
          <w:snapToGrid/>
          <w:sz w:val="24"/>
          <w:szCs w:val="24"/>
          <w:lang w:val="es-ES"/>
        </w:rPr>
      </w:pPr>
      <w:r w:rsidRPr="00A60886">
        <w:rPr>
          <w:sz w:val="24"/>
          <w:szCs w:val="24"/>
          <w:lang w:val="es-ES"/>
        </w:rPr>
        <w:t xml:space="preserve">3.2 </w:t>
      </w:r>
      <w:r w:rsidRPr="00A60886">
        <w:rPr>
          <w:sz w:val="24"/>
          <w:szCs w:val="24"/>
          <w:lang w:val="es-ES"/>
        </w:rPr>
        <w:tab/>
      </w:r>
      <w:r w:rsidR="00337B7D" w:rsidRPr="00A60886">
        <w:rPr>
          <w:sz w:val="24"/>
          <w:szCs w:val="24"/>
        </w:rPr>
        <w:t xml:space="preserve">La </w:t>
      </w:r>
      <w:proofErr w:type="spellStart"/>
      <w:r w:rsidR="00337B7D" w:rsidRPr="00A60886">
        <w:rPr>
          <w:sz w:val="24"/>
          <w:szCs w:val="24"/>
        </w:rPr>
        <w:t>organización</w:t>
      </w:r>
      <w:proofErr w:type="spellEnd"/>
      <w:r w:rsidR="00337B7D" w:rsidRPr="00A60886">
        <w:rPr>
          <w:sz w:val="24"/>
          <w:szCs w:val="24"/>
        </w:rPr>
        <w:t xml:space="preserve"> </w:t>
      </w:r>
      <w:proofErr w:type="spellStart"/>
      <w:r w:rsidR="00337B7D" w:rsidRPr="00A60886">
        <w:rPr>
          <w:sz w:val="24"/>
          <w:szCs w:val="24"/>
        </w:rPr>
        <w:t>proporcionará</w:t>
      </w:r>
      <w:proofErr w:type="spellEnd"/>
      <w:r w:rsidR="00337B7D" w:rsidRPr="00A60886">
        <w:rPr>
          <w:sz w:val="24"/>
          <w:szCs w:val="24"/>
        </w:rPr>
        <w:t xml:space="preserve"> al participante </w:t>
      </w:r>
      <w:proofErr w:type="spellStart"/>
      <w:r w:rsidR="00337B7D" w:rsidRPr="00A60886">
        <w:rPr>
          <w:sz w:val="24"/>
          <w:szCs w:val="24"/>
        </w:rPr>
        <w:t>una</w:t>
      </w:r>
      <w:proofErr w:type="spellEnd"/>
      <w:r w:rsidR="00337B7D" w:rsidRPr="00A60886">
        <w:rPr>
          <w:sz w:val="24"/>
          <w:szCs w:val="24"/>
        </w:rPr>
        <w:t xml:space="preserve"> </w:t>
      </w:r>
      <w:proofErr w:type="spellStart"/>
      <w:r w:rsidR="00337B7D" w:rsidRPr="00A60886">
        <w:rPr>
          <w:sz w:val="24"/>
          <w:szCs w:val="24"/>
        </w:rPr>
        <w:t>ayuda</w:t>
      </w:r>
      <w:proofErr w:type="spellEnd"/>
      <w:r w:rsidR="00337B7D" w:rsidRPr="00A60886">
        <w:rPr>
          <w:sz w:val="24"/>
          <w:szCs w:val="24"/>
        </w:rPr>
        <w:t xml:space="preserve"> </w:t>
      </w:r>
      <w:proofErr w:type="spellStart"/>
      <w:r w:rsidR="00337B7D" w:rsidRPr="00A60886">
        <w:rPr>
          <w:sz w:val="24"/>
          <w:szCs w:val="24"/>
        </w:rPr>
        <w:t>financiera</w:t>
      </w:r>
      <w:proofErr w:type="spellEnd"/>
      <w:r w:rsidR="00337B7D" w:rsidRPr="00A60886">
        <w:rPr>
          <w:sz w:val="24"/>
          <w:szCs w:val="24"/>
        </w:rPr>
        <w:t xml:space="preserve"> total, </w:t>
      </w:r>
      <w:proofErr w:type="spellStart"/>
      <w:r w:rsidR="00337B7D" w:rsidRPr="00A60886">
        <w:rPr>
          <w:sz w:val="24"/>
          <w:szCs w:val="24"/>
        </w:rPr>
        <w:t>procedente</w:t>
      </w:r>
      <w:proofErr w:type="spellEnd"/>
      <w:r w:rsidR="00337B7D" w:rsidRPr="00A60886">
        <w:rPr>
          <w:sz w:val="24"/>
          <w:szCs w:val="24"/>
        </w:rPr>
        <w:t xml:space="preserve"> de la </w:t>
      </w:r>
      <w:proofErr w:type="spellStart"/>
      <w:r w:rsidR="00337B7D" w:rsidRPr="00A60886">
        <w:rPr>
          <w:sz w:val="24"/>
          <w:szCs w:val="24"/>
        </w:rPr>
        <w:t>Unión</w:t>
      </w:r>
      <w:proofErr w:type="spellEnd"/>
      <w:r w:rsidR="00337B7D" w:rsidRPr="00A60886">
        <w:rPr>
          <w:sz w:val="24"/>
          <w:szCs w:val="24"/>
        </w:rPr>
        <w:t xml:space="preserve"> </w:t>
      </w:r>
      <w:proofErr w:type="spellStart"/>
      <w:r w:rsidR="00337B7D" w:rsidRPr="00A60886">
        <w:rPr>
          <w:sz w:val="24"/>
          <w:szCs w:val="24"/>
        </w:rPr>
        <w:t>Europea</w:t>
      </w:r>
      <w:proofErr w:type="spellEnd"/>
      <w:r w:rsidR="00337B7D" w:rsidRPr="00A60886">
        <w:rPr>
          <w:sz w:val="24"/>
          <w:szCs w:val="24"/>
        </w:rPr>
        <w:t xml:space="preserve">, </w:t>
      </w:r>
      <w:proofErr w:type="spellStart"/>
      <w:r w:rsidR="00337B7D" w:rsidRPr="00A60886">
        <w:rPr>
          <w:sz w:val="24"/>
          <w:szCs w:val="24"/>
        </w:rPr>
        <w:t>por</w:t>
      </w:r>
      <w:proofErr w:type="spellEnd"/>
      <w:r w:rsidR="00337B7D" w:rsidRPr="00A60886">
        <w:rPr>
          <w:sz w:val="24"/>
          <w:szCs w:val="24"/>
        </w:rPr>
        <w:t xml:space="preserve"> su </w:t>
      </w:r>
      <w:proofErr w:type="spellStart"/>
      <w:r w:rsidR="00337B7D" w:rsidRPr="00A60886">
        <w:rPr>
          <w:sz w:val="24"/>
          <w:szCs w:val="24"/>
        </w:rPr>
        <w:t>periodo</w:t>
      </w:r>
      <w:proofErr w:type="spellEnd"/>
      <w:r w:rsidR="00337B7D" w:rsidRPr="00A60886">
        <w:rPr>
          <w:sz w:val="24"/>
          <w:szCs w:val="24"/>
        </w:rPr>
        <w:t xml:space="preserve"> de movilidad </w:t>
      </w:r>
      <w:proofErr w:type="spellStart"/>
      <w:r w:rsidR="00337B7D" w:rsidRPr="00A60886">
        <w:rPr>
          <w:sz w:val="24"/>
          <w:szCs w:val="24"/>
        </w:rPr>
        <w:t>física</w:t>
      </w:r>
      <w:proofErr w:type="spellEnd"/>
      <w:r w:rsidR="00337B7D" w:rsidRPr="00A60886">
        <w:rPr>
          <w:sz w:val="24"/>
          <w:szCs w:val="24"/>
        </w:rPr>
        <w:t xml:space="preserve"> de […] EUR. El importe final </w:t>
      </w:r>
      <w:proofErr w:type="spellStart"/>
      <w:r w:rsidR="00337B7D" w:rsidRPr="00A60886">
        <w:rPr>
          <w:sz w:val="24"/>
          <w:szCs w:val="24"/>
        </w:rPr>
        <w:t>siempre</w:t>
      </w:r>
      <w:proofErr w:type="spellEnd"/>
      <w:r w:rsidR="00337B7D" w:rsidRPr="00A60886">
        <w:rPr>
          <w:sz w:val="24"/>
          <w:szCs w:val="24"/>
        </w:rPr>
        <w:t xml:space="preserve"> </w:t>
      </w:r>
      <w:proofErr w:type="spellStart"/>
      <w:r w:rsidR="00337B7D" w:rsidRPr="00A60886">
        <w:rPr>
          <w:sz w:val="24"/>
          <w:szCs w:val="24"/>
        </w:rPr>
        <w:t>tendrá</w:t>
      </w:r>
      <w:proofErr w:type="spellEnd"/>
      <w:r w:rsidR="00337B7D" w:rsidRPr="00A60886">
        <w:rPr>
          <w:sz w:val="24"/>
          <w:szCs w:val="24"/>
        </w:rPr>
        <w:t xml:space="preserve"> en </w:t>
      </w:r>
      <w:proofErr w:type="spellStart"/>
      <w:r w:rsidR="00337B7D" w:rsidRPr="00A60886">
        <w:rPr>
          <w:sz w:val="24"/>
          <w:szCs w:val="24"/>
        </w:rPr>
        <w:t>cuenta</w:t>
      </w:r>
      <w:proofErr w:type="spellEnd"/>
      <w:r w:rsidR="00337B7D" w:rsidRPr="00A60886">
        <w:rPr>
          <w:sz w:val="24"/>
          <w:szCs w:val="24"/>
        </w:rPr>
        <w:t xml:space="preserve"> el </w:t>
      </w:r>
      <w:proofErr w:type="spellStart"/>
      <w:r w:rsidR="00337B7D" w:rsidRPr="00A60886">
        <w:rPr>
          <w:sz w:val="24"/>
          <w:szCs w:val="24"/>
        </w:rPr>
        <w:t>número</w:t>
      </w:r>
      <w:proofErr w:type="spellEnd"/>
      <w:r w:rsidR="00337B7D" w:rsidRPr="00A60886">
        <w:rPr>
          <w:sz w:val="24"/>
          <w:szCs w:val="24"/>
        </w:rPr>
        <w:t xml:space="preserve"> </w:t>
      </w:r>
      <w:proofErr w:type="spellStart"/>
      <w:r w:rsidR="00337B7D" w:rsidRPr="00A60886">
        <w:rPr>
          <w:sz w:val="24"/>
          <w:szCs w:val="24"/>
        </w:rPr>
        <w:t>máximo</w:t>
      </w:r>
      <w:proofErr w:type="spellEnd"/>
      <w:r w:rsidR="00337B7D" w:rsidRPr="00A60886">
        <w:rPr>
          <w:sz w:val="24"/>
          <w:szCs w:val="24"/>
        </w:rPr>
        <w:t xml:space="preserve"> de </w:t>
      </w:r>
      <w:proofErr w:type="spellStart"/>
      <w:r w:rsidR="00337B7D" w:rsidRPr="00A60886">
        <w:rPr>
          <w:sz w:val="24"/>
          <w:szCs w:val="24"/>
        </w:rPr>
        <w:t>meses</w:t>
      </w:r>
      <w:proofErr w:type="spellEnd"/>
      <w:r w:rsidR="00337B7D" w:rsidRPr="00A60886">
        <w:rPr>
          <w:sz w:val="24"/>
          <w:szCs w:val="24"/>
        </w:rPr>
        <w:t xml:space="preserve"> y </w:t>
      </w:r>
      <w:proofErr w:type="spellStart"/>
      <w:r w:rsidR="00337B7D" w:rsidRPr="00A60886">
        <w:rPr>
          <w:sz w:val="24"/>
          <w:szCs w:val="24"/>
        </w:rPr>
        <w:t>días</w:t>
      </w:r>
      <w:proofErr w:type="spellEnd"/>
      <w:r w:rsidR="00337B7D" w:rsidRPr="00A60886">
        <w:rPr>
          <w:sz w:val="24"/>
          <w:szCs w:val="24"/>
        </w:rPr>
        <w:t xml:space="preserve"> </w:t>
      </w:r>
      <w:proofErr w:type="spellStart"/>
      <w:r w:rsidR="00337B7D" w:rsidRPr="00A60886">
        <w:rPr>
          <w:sz w:val="24"/>
          <w:szCs w:val="24"/>
        </w:rPr>
        <w:t>financiados</w:t>
      </w:r>
      <w:proofErr w:type="spellEnd"/>
      <w:r w:rsidR="00337B7D" w:rsidRPr="00A60886">
        <w:rPr>
          <w:sz w:val="24"/>
          <w:szCs w:val="24"/>
        </w:rPr>
        <w:t xml:space="preserve"> </w:t>
      </w:r>
      <w:proofErr w:type="spellStart"/>
      <w:r w:rsidR="00337B7D">
        <w:rPr>
          <w:sz w:val="24"/>
          <w:szCs w:val="24"/>
        </w:rPr>
        <w:t>según</w:t>
      </w:r>
      <w:proofErr w:type="spellEnd"/>
      <w:r w:rsidR="00337B7D">
        <w:rPr>
          <w:sz w:val="24"/>
          <w:szCs w:val="24"/>
        </w:rPr>
        <w:t xml:space="preserve"> el </w:t>
      </w:r>
      <w:proofErr w:type="spellStart"/>
      <w:r w:rsidR="00337B7D">
        <w:rPr>
          <w:sz w:val="24"/>
          <w:szCs w:val="24"/>
        </w:rPr>
        <w:t>periodo</w:t>
      </w:r>
      <w:proofErr w:type="spellEnd"/>
      <w:r w:rsidR="00337B7D">
        <w:rPr>
          <w:sz w:val="24"/>
          <w:szCs w:val="24"/>
        </w:rPr>
        <w:t xml:space="preserve"> de </w:t>
      </w:r>
      <w:proofErr w:type="spellStart"/>
      <w:r w:rsidR="00337B7D">
        <w:rPr>
          <w:sz w:val="24"/>
          <w:szCs w:val="24"/>
        </w:rPr>
        <w:t>estudios</w:t>
      </w:r>
      <w:proofErr w:type="spellEnd"/>
      <w:r w:rsidR="00337B7D">
        <w:rPr>
          <w:sz w:val="24"/>
          <w:szCs w:val="24"/>
        </w:rPr>
        <w:t>.</w:t>
      </w:r>
    </w:p>
    <w:p w14:paraId="58D0492F" w14:textId="77777777" w:rsidR="00F6550B" w:rsidRDefault="00F008A7" w:rsidP="00F6550B">
      <w:pPr>
        <w:ind w:left="567"/>
        <w:jc w:val="both"/>
        <w:rPr>
          <w:sz w:val="24"/>
          <w:szCs w:val="24"/>
          <w:lang w:val="es-ES"/>
        </w:rPr>
      </w:pPr>
      <w:r w:rsidRPr="00F008A7">
        <w:rPr>
          <w:sz w:val="24"/>
          <w:szCs w:val="24"/>
          <w:lang w:val="es-ES"/>
        </w:rPr>
        <w:t xml:space="preserve">La ayuda individual de los fondos Erasmus+ UE para el periodo de movilidad es de [...] EUR, lo que corresponde a </w:t>
      </w:r>
      <w:r w:rsidR="006F3EAC" w:rsidRPr="00E265CE">
        <w:rPr>
          <w:sz w:val="24"/>
          <w:szCs w:val="24"/>
          <w:lang w:val="es-ES"/>
        </w:rPr>
        <w:t xml:space="preserve">850 </w:t>
      </w:r>
      <w:r w:rsidRPr="00E265CE">
        <w:rPr>
          <w:sz w:val="24"/>
          <w:szCs w:val="24"/>
          <w:lang w:val="es-ES"/>
        </w:rPr>
        <w:t xml:space="preserve">EUR al mes (30 días). </w:t>
      </w:r>
      <w:r w:rsidRPr="00F008A7">
        <w:rPr>
          <w:sz w:val="24"/>
          <w:szCs w:val="24"/>
          <w:lang w:val="es-ES"/>
        </w:rPr>
        <w:t>El importe final de los fondos Erasmus+ UE para el periodo de movilidad se determinará multiplicando el número de meses de la movilidad cubiertos por los fondos Erasmus+ UE especificados en el artículo 2.</w:t>
      </w:r>
      <w:r w:rsidRPr="00F6550B">
        <w:rPr>
          <w:sz w:val="24"/>
          <w:szCs w:val="24"/>
          <w:lang w:val="es-ES"/>
        </w:rPr>
        <w:t>3</w:t>
      </w:r>
      <w:r w:rsidR="00F6550B" w:rsidRPr="00F6550B">
        <w:rPr>
          <w:strike/>
          <w:sz w:val="24"/>
          <w:szCs w:val="24"/>
          <w:lang w:val="es-ES"/>
        </w:rPr>
        <w:t>.</w:t>
      </w:r>
      <w:r w:rsidRPr="00F008A7">
        <w:rPr>
          <w:sz w:val="24"/>
          <w:szCs w:val="24"/>
          <w:lang w:val="es-ES"/>
        </w:rPr>
        <w:t xml:space="preserve"> En el caso de meses incompletos, la ayuda financiera de los fondos Erasmus+ UE se calculará multiplicando el número de días del mes incompleto por 1/30 del coste unitario por mes. </w:t>
      </w:r>
    </w:p>
    <w:p w14:paraId="626EE47A" w14:textId="533FFCC1" w:rsidR="00F6550B" w:rsidRDefault="00F008A7" w:rsidP="00F6550B">
      <w:pPr>
        <w:ind w:left="567"/>
        <w:jc w:val="both"/>
        <w:rPr>
          <w:sz w:val="24"/>
          <w:szCs w:val="24"/>
          <w:lang w:val="es-ES"/>
        </w:rPr>
      </w:pPr>
      <w:r w:rsidRPr="00F008A7">
        <w:rPr>
          <w:sz w:val="24"/>
          <w:szCs w:val="24"/>
          <w:lang w:val="es-ES"/>
        </w:rPr>
        <w:t>Además, el participante recibirá hasta [...] EUR como contribución para gastos de viaje</w:t>
      </w:r>
      <w:r w:rsidR="00E265CE" w:rsidRPr="00E265CE">
        <w:rPr>
          <w:sz w:val="24"/>
          <w:szCs w:val="24"/>
          <w:lang w:val="es-ES"/>
        </w:rPr>
        <w:t>:</w:t>
      </w:r>
    </w:p>
    <w:p w14:paraId="0A486565" w14:textId="4C80CDA4" w:rsidR="005F3D68" w:rsidRPr="005F3D68" w:rsidRDefault="005F3D68" w:rsidP="00F6550B">
      <w:pPr>
        <w:ind w:left="567"/>
        <w:jc w:val="both"/>
        <w:rPr>
          <w:sz w:val="24"/>
          <w:szCs w:val="24"/>
          <w:lang w:val="es-ES"/>
        </w:rPr>
      </w:pPr>
      <w:r w:rsidRPr="00F6550B">
        <w:rPr>
          <w:sz w:val="24"/>
          <w:szCs w:val="24"/>
          <w:lang w:val="es-ES"/>
        </w:rPr>
        <w:t xml:space="preserve">El importe se calculará considerando la distancia entre la ciudad de la </w:t>
      </w:r>
      <w:r w:rsidR="00336DDD" w:rsidRPr="00F6550B">
        <w:rPr>
          <w:sz w:val="24"/>
          <w:szCs w:val="24"/>
          <w:lang w:val="es-ES"/>
        </w:rPr>
        <w:t>u</w:t>
      </w:r>
      <w:r w:rsidRPr="00F6550B">
        <w:rPr>
          <w:sz w:val="24"/>
          <w:szCs w:val="24"/>
          <w:lang w:val="es-ES"/>
        </w:rPr>
        <w:t xml:space="preserve">niversidad de </w:t>
      </w:r>
      <w:r w:rsidR="00336DDD" w:rsidRPr="00F6550B">
        <w:rPr>
          <w:sz w:val="24"/>
          <w:szCs w:val="24"/>
          <w:lang w:val="es-ES"/>
        </w:rPr>
        <w:t>o</w:t>
      </w:r>
      <w:r w:rsidRPr="00F6550B">
        <w:rPr>
          <w:sz w:val="24"/>
          <w:szCs w:val="24"/>
          <w:lang w:val="es-ES"/>
        </w:rPr>
        <w:t>rigen y la Universidad de Málaga, según la herramienta online de la EACEA en el siguiente enlace:</w:t>
      </w:r>
      <w:r w:rsidRPr="005F3D68">
        <w:rPr>
          <w:color w:val="00B050"/>
          <w:sz w:val="24"/>
          <w:szCs w:val="24"/>
          <w:lang w:val="es-ES"/>
        </w:rPr>
        <w:t xml:space="preserve"> </w:t>
      </w:r>
      <w:hyperlink r:id="rId11" w:history="1">
        <w:r w:rsidRPr="008069F2">
          <w:rPr>
            <w:rStyle w:val="Hipervnculo"/>
            <w:sz w:val="24"/>
            <w:szCs w:val="24"/>
            <w:lang w:val="es-ES"/>
          </w:rPr>
          <w:t>http://ec.europa.eu/programmes/erasmusplus/tools/distance_en.htm</w:t>
        </w:r>
      </w:hyperlink>
      <w:r>
        <w:rPr>
          <w:sz w:val="24"/>
          <w:szCs w:val="24"/>
          <w:lang w:val="es-ES"/>
        </w:rPr>
        <w:t>.</w:t>
      </w:r>
    </w:p>
    <w:p w14:paraId="10328871" w14:textId="7FC7D9E0" w:rsidR="00F008A7" w:rsidRDefault="00F008A7" w:rsidP="00F008A7">
      <w:pPr>
        <w:ind w:left="567"/>
        <w:jc w:val="both"/>
        <w:rPr>
          <w:sz w:val="24"/>
          <w:szCs w:val="24"/>
          <w:lang w:val="es-ES"/>
        </w:rPr>
      </w:pPr>
      <w:r w:rsidRPr="00F008A7">
        <w:rPr>
          <w:sz w:val="24"/>
          <w:szCs w:val="24"/>
          <w:lang w:val="es-ES"/>
        </w:rPr>
        <w:t>El importe final tendrá siempre en cuenta el número máximo de meses y días financiados según el periodo de estudios.</w:t>
      </w:r>
    </w:p>
    <w:p w14:paraId="699B75BD" w14:textId="710F30A0" w:rsidR="00087A34" w:rsidRPr="00F3413B" w:rsidRDefault="00087A34" w:rsidP="00087A34">
      <w:pPr>
        <w:ind w:left="567" w:hanging="567"/>
        <w:jc w:val="both"/>
        <w:rPr>
          <w:sz w:val="24"/>
          <w:szCs w:val="24"/>
          <w:lang w:val="es-ES"/>
        </w:rPr>
      </w:pPr>
      <w:r w:rsidRPr="00F3413B">
        <w:rPr>
          <w:sz w:val="24"/>
          <w:szCs w:val="24"/>
          <w:lang w:val="es-ES"/>
        </w:rPr>
        <w:t>3.3</w:t>
      </w:r>
      <w:r w:rsidRPr="00F3413B">
        <w:rPr>
          <w:sz w:val="24"/>
          <w:szCs w:val="24"/>
          <w:lang w:val="es-ES"/>
        </w:rPr>
        <w:tab/>
      </w:r>
      <w:r w:rsidR="00BA62C6" w:rsidRPr="00F3413B">
        <w:rPr>
          <w:sz w:val="24"/>
          <w:szCs w:val="24"/>
          <w:lang w:val="es-ES"/>
        </w:rPr>
        <w:t>La contribución a los</w:t>
      </w:r>
      <w:r w:rsidRPr="00F3413B">
        <w:rPr>
          <w:sz w:val="24"/>
          <w:szCs w:val="24"/>
          <w:lang w:val="es-ES"/>
        </w:rPr>
        <w:t xml:space="preserve"> gastos incurridos en relación con </w:t>
      </w:r>
      <w:r w:rsidR="00BA62C6" w:rsidRPr="00F3413B">
        <w:rPr>
          <w:sz w:val="24"/>
          <w:szCs w:val="24"/>
          <w:lang w:val="es-ES"/>
        </w:rPr>
        <w:t>necesidades del viaje o de</w:t>
      </w:r>
      <w:r w:rsidRPr="00F3413B">
        <w:rPr>
          <w:sz w:val="24"/>
          <w:szCs w:val="24"/>
          <w:lang w:val="es-ES"/>
        </w:rPr>
        <w:t xml:space="preserve"> inclusión</w:t>
      </w:r>
      <w:r w:rsidR="00F3413B" w:rsidRPr="00F3413B">
        <w:rPr>
          <w:sz w:val="24"/>
          <w:szCs w:val="24"/>
          <w:lang w:val="es-ES"/>
        </w:rPr>
        <w:t xml:space="preserve">: </w:t>
      </w:r>
      <w:r w:rsidR="00BA62C6" w:rsidRPr="00F3413B">
        <w:rPr>
          <w:sz w:val="24"/>
          <w:szCs w:val="24"/>
          <w:lang w:val="es-ES_tradnl"/>
        </w:rPr>
        <w:t xml:space="preserve">apoyo a la inclusión, costes excepcionales por </w:t>
      </w:r>
      <w:r w:rsidRPr="00F3413B">
        <w:rPr>
          <w:sz w:val="24"/>
          <w:szCs w:val="24"/>
          <w:lang w:val="es-ES_tradnl"/>
        </w:rPr>
        <w:t>gastos de viaje elevados</w:t>
      </w:r>
      <w:r w:rsidR="00BA62C6" w:rsidRPr="00F3413B">
        <w:rPr>
          <w:sz w:val="24"/>
          <w:szCs w:val="24"/>
          <w:lang w:val="es-ES_tradnl"/>
        </w:rPr>
        <w:t>, apoyo de viaje, ayuda adicional para viaje ecológico, ayuda adicional para menos oportunidades</w:t>
      </w:r>
      <w:r w:rsidRPr="00F3413B">
        <w:rPr>
          <w:sz w:val="24"/>
          <w:szCs w:val="24"/>
          <w:lang w:val="es-ES"/>
        </w:rPr>
        <w:t>, se basará en la documentación justificativa aportada por el participante.</w:t>
      </w:r>
    </w:p>
    <w:p w14:paraId="0C00BCA3" w14:textId="77850B31"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4</w:t>
      </w:r>
      <w:r w:rsidRPr="00D92D07">
        <w:rPr>
          <w:sz w:val="24"/>
          <w:szCs w:val="24"/>
          <w:lang w:val="es-ES"/>
        </w:rPr>
        <w:tab/>
        <w:t>La ayuda financiera no podrá ser utilizada para cubrir gastos similares ya financiados por fondos de la UE.</w:t>
      </w:r>
    </w:p>
    <w:p w14:paraId="13517F0D" w14:textId="52449D89" w:rsidR="00087A34"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5</w:t>
      </w:r>
      <w:r w:rsidRPr="00D92D07">
        <w:rPr>
          <w:sz w:val="24"/>
          <w:szCs w:val="24"/>
          <w:lang w:val="es-ES"/>
        </w:rPr>
        <w:tab/>
        <w:t>Sin perjuicio de lo dispuesto en la cláusula 3.</w:t>
      </w:r>
      <w:r w:rsidR="00440370">
        <w:rPr>
          <w:sz w:val="24"/>
          <w:szCs w:val="24"/>
          <w:lang w:val="es-ES"/>
        </w:rPr>
        <w:t>4</w:t>
      </w:r>
      <w:r w:rsidRPr="00D92D07">
        <w:rPr>
          <w:sz w:val="24"/>
          <w:szCs w:val="24"/>
          <w:lang w:val="es-ES"/>
        </w:rPr>
        <w:t>, la ayuda será compatible con otras fuentes de financiación</w:t>
      </w:r>
      <w:r w:rsidR="008D559F">
        <w:rPr>
          <w:sz w:val="24"/>
          <w:szCs w:val="24"/>
          <w:lang w:val="es-ES"/>
        </w:rPr>
        <w:t xml:space="preserve">. Estas incluyen </w:t>
      </w:r>
      <w:r w:rsidRPr="00D92D07">
        <w:rPr>
          <w:sz w:val="24"/>
          <w:szCs w:val="24"/>
          <w:lang w:val="es-ES"/>
        </w:rPr>
        <w:t xml:space="preserve">ingresos que </w:t>
      </w:r>
      <w:r w:rsidR="008D559F" w:rsidRPr="00D92D07">
        <w:rPr>
          <w:sz w:val="24"/>
          <w:szCs w:val="24"/>
          <w:lang w:val="es-ES"/>
        </w:rPr>
        <w:t xml:space="preserve">el participante </w:t>
      </w:r>
      <w:r w:rsidRPr="00D92D07">
        <w:rPr>
          <w:sz w:val="24"/>
          <w:szCs w:val="24"/>
          <w:lang w:val="es-ES"/>
        </w:rPr>
        <w:t xml:space="preserve">pudiera percibir por </w:t>
      </w:r>
      <w:r w:rsidR="008D559F" w:rsidRPr="00D92D07">
        <w:rPr>
          <w:sz w:val="24"/>
          <w:szCs w:val="24"/>
          <w:lang w:val="es-ES"/>
        </w:rPr>
        <w:t xml:space="preserve">sus estudios/prácticas </w:t>
      </w:r>
      <w:r w:rsidR="008D559F">
        <w:rPr>
          <w:sz w:val="24"/>
          <w:szCs w:val="24"/>
          <w:lang w:val="es-ES"/>
        </w:rPr>
        <w:t xml:space="preserve">o por </w:t>
      </w:r>
      <w:r w:rsidRPr="00D92D07">
        <w:rPr>
          <w:sz w:val="24"/>
          <w:szCs w:val="24"/>
          <w:lang w:val="es-ES"/>
        </w:rPr>
        <w:t xml:space="preserve">trabajos </w:t>
      </w:r>
      <w:r w:rsidR="008D559F">
        <w:rPr>
          <w:sz w:val="24"/>
          <w:szCs w:val="24"/>
          <w:lang w:val="es-ES"/>
        </w:rPr>
        <w:t>realizados fuera de su</w:t>
      </w:r>
      <w:r w:rsidR="002E688D">
        <w:rPr>
          <w:sz w:val="24"/>
          <w:szCs w:val="24"/>
          <w:lang w:val="es-ES"/>
        </w:rPr>
        <w:t>s</w:t>
      </w:r>
      <w:r w:rsidR="008D559F">
        <w:rPr>
          <w:sz w:val="24"/>
          <w:szCs w:val="24"/>
          <w:lang w:val="es-ES"/>
        </w:rPr>
        <w:t xml:space="preserve"> actividad</w:t>
      </w:r>
      <w:r w:rsidR="002E688D">
        <w:rPr>
          <w:sz w:val="24"/>
          <w:szCs w:val="24"/>
          <w:lang w:val="es-ES"/>
        </w:rPr>
        <w:t>es</w:t>
      </w:r>
      <w:r w:rsidR="008D559F">
        <w:rPr>
          <w:sz w:val="24"/>
          <w:szCs w:val="24"/>
          <w:lang w:val="es-ES"/>
        </w:rPr>
        <w:t xml:space="preserve"> de movilidad</w:t>
      </w:r>
      <w:r w:rsidRPr="00D92D07">
        <w:rPr>
          <w:sz w:val="24"/>
          <w:szCs w:val="24"/>
          <w:lang w:val="es-ES"/>
        </w:rPr>
        <w:t>, siempre y cuando se lleven a cabo las actividades previstas en el Anexo I.</w:t>
      </w:r>
    </w:p>
    <w:p w14:paraId="3883D44A" w14:textId="77777777" w:rsidR="00087A34" w:rsidRPr="00D92D07" w:rsidRDefault="00087A34" w:rsidP="00087A34">
      <w:pPr>
        <w:ind w:left="567" w:hanging="567"/>
        <w:jc w:val="both"/>
        <w:rPr>
          <w:sz w:val="24"/>
          <w:szCs w:val="24"/>
          <w:lang w:val="es-ES"/>
        </w:rPr>
      </w:pPr>
    </w:p>
    <w:p w14:paraId="3473E80F"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
        </w:rPr>
        <w:t>CLÁUSULA 4 – MODALIDADES DE PAGO</w:t>
      </w:r>
    </w:p>
    <w:p w14:paraId="7A6086BE" w14:textId="4F730635" w:rsidR="006261EC" w:rsidRPr="003B73F2" w:rsidRDefault="00087A34" w:rsidP="00A50681">
      <w:pPr>
        <w:ind w:left="567" w:hanging="567"/>
        <w:jc w:val="both"/>
        <w:rPr>
          <w:sz w:val="24"/>
          <w:szCs w:val="24"/>
          <w:lang w:val="es-ES_tradnl"/>
        </w:rPr>
      </w:pPr>
      <w:r w:rsidRPr="00D92D07">
        <w:rPr>
          <w:sz w:val="24"/>
          <w:szCs w:val="24"/>
          <w:lang w:val="es-ES"/>
        </w:rPr>
        <w:t>4.1</w:t>
      </w:r>
      <w:r w:rsidRPr="00D92D07">
        <w:rPr>
          <w:sz w:val="24"/>
          <w:szCs w:val="24"/>
          <w:lang w:val="es-ES"/>
        </w:rPr>
        <w:tab/>
      </w:r>
      <w:r w:rsidR="003B73F2" w:rsidRPr="00A50681">
        <w:rPr>
          <w:sz w:val="24"/>
          <w:szCs w:val="24"/>
          <w:lang w:val="es-ES"/>
        </w:rPr>
        <w:t>El participante recibirá el apoyo individual y de viaje, si procede, en tiempo y forma después de su llegada.</w:t>
      </w:r>
    </w:p>
    <w:p w14:paraId="5D9A64BC" w14:textId="0F030F58" w:rsidR="00087A34" w:rsidRPr="00F6550B" w:rsidRDefault="006205B7" w:rsidP="001E2A83">
      <w:pPr>
        <w:ind w:left="567"/>
        <w:jc w:val="both"/>
        <w:rPr>
          <w:sz w:val="24"/>
          <w:szCs w:val="24"/>
          <w:lang w:val="es-ES"/>
        </w:rPr>
      </w:pPr>
      <w:r w:rsidRPr="006205B7">
        <w:rPr>
          <w:sz w:val="24"/>
          <w:szCs w:val="24"/>
          <w:lang w:val="es-ES"/>
        </w:rPr>
        <w:t xml:space="preserve">El pago se efectuará al participante mediante transferencia bancaria. Habrá dos </w:t>
      </w:r>
      <w:r w:rsidR="005027DA">
        <w:rPr>
          <w:sz w:val="24"/>
          <w:szCs w:val="24"/>
          <w:lang w:val="es-ES"/>
        </w:rPr>
        <w:t>ingresos</w:t>
      </w:r>
      <w:r w:rsidRPr="006205B7">
        <w:rPr>
          <w:sz w:val="24"/>
          <w:szCs w:val="24"/>
          <w:lang w:val="es-ES"/>
        </w:rPr>
        <w:t xml:space="preserve">, uno por el 70% del importe especificado en el artículo 3, tras la confirmación de la llegada (tarjeta de embarque) y el 30% tras </w:t>
      </w:r>
      <w:r w:rsidR="007C26F1" w:rsidRPr="00D92D07">
        <w:rPr>
          <w:sz w:val="24"/>
          <w:szCs w:val="24"/>
          <w:lang w:val="es-ES_tradnl"/>
        </w:rPr>
        <w:t xml:space="preserve">el envío del cuestionario UE (EU </w:t>
      </w:r>
      <w:proofErr w:type="spellStart"/>
      <w:r w:rsidR="007C26F1" w:rsidRPr="00D92D07">
        <w:rPr>
          <w:sz w:val="24"/>
          <w:szCs w:val="24"/>
          <w:lang w:val="es-ES_tradnl"/>
        </w:rPr>
        <w:t>survey</w:t>
      </w:r>
      <w:proofErr w:type="spellEnd"/>
      <w:r w:rsidR="007C26F1" w:rsidRPr="00D92D07">
        <w:rPr>
          <w:sz w:val="24"/>
          <w:szCs w:val="24"/>
          <w:lang w:val="es-ES_tradnl"/>
        </w:rPr>
        <w:t xml:space="preserve">) </w:t>
      </w:r>
      <w:r w:rsidR="00BB362A">
        <w:rPr>
          <w:sz w:val="24"/>
          <w:szCs w:val="24"/>
          <w:lang w:val="es-ES_tradnl"/>
        </w:rPr>
        <w:t xml:space="preserve">en línea </w:t>
      </w:r>
      <w:r w:rsidR="001E2A83">
        <w:rPr>
          <w:sz w:val="24"/>
          <w:szCs w:val="24"/>
          <w:lang w:val="es-ES"/>
        </w:rPr>
        <w:t>d</w:t>
      </w:r>
      <w:r w:rsidR="00087A34" w:rsidRPr="006261EC">
        <w:rPr>
          <w:sz w:val="24"/>
          <w:szCs w:val="24"/>
          <w:lang w:val="es-ES_tradnl"/>
        </w:rPr>
        <w:t>el importe especificado en la cláusula 3</w:t>
      </w:r>
      <w:r w:rsidR="00AF7F3D">
        <w:rPr>
          <w:sz w:val="24"/>
          <w:szCs w:val="24"/>
          <w:lang w:val="es-ES_tradnl"/>
        </w:rPr>
        <w:t>.2</w:t>
      </w:r>
      <w:r w:rsidR="00087A34" w:rsidRPr="006261EC">
        <w:rPr>
          <w:sz w:val="24"/>
          <w:szCs w:val="24"/>
          <w:lang w:val="es-ES_tradnl"/>
        </w:rPr>
        <w:t xml:space="preserve">. </w:t>
      </w:r>
      <w:r w:rsidR="00087A34" w:rsidRPr="00F6550B">
        <w:rPr>
          <w:sz w:val="24"/>
          <w:szCs w:val="24"/>
          <w:lang w:val="es-ES_tradnl"/>
        </w:rPr>
        <w:t xml:space="preserve">Cuando el participante no aporte la documentación justificativa en los plazos establecidos por la </w:t>
      </w:r>
      <w:r w:rsidR="00181D7A" w:rsidRPr="00F6550B">
        <w:rPr>
          <w:sz w:val="24"/>
          <w:szCs w:val="24"/>
          <w:lang w:val="es-ES_tradnl"/>
        </w:rPr>
        <w:t>organización beneficiaria</w:t>
      </w:r>
      <w:r w:rsidR="00087A34" w:rsidRPr="00F6550B">
        <w:rPr>
          <w:sz w:val="24"/>
          <w:szCs w:val="24"/>
          <w:lang w:val="es-ES_tradnl"/>
        </w:rPr>
        <w:t xml:space="preserve">, se admitirá excepcionalmente un pago de prefinanciación posterior, basándose en razones justificadas. </w:t>
      </w:r>
    </w:p>
    <w:p w14:paraId="26BB98F3" w14:textId="1AA3F184" w:rsidR="00087A34" w:rsidRPr="00D92D07" w:rsidRDefault="00087A34" w:rsidP="00087A34">
      <w:pPr>
        <w:ind w:left="567" w:hanging="567"/>
        <w:jc w:val="both"/>
        <w:rPr>
          <w:sz w:val="24"/>
          <w:szCs w:val="24"/>
          <w:lang w:val="es-ES"/>
        </w:rPr>
      </w:pPr>
      <w:r w:rsidRPr="00D92D07">
        <w:rPr>
          <w:sz w:val="24"/>
          <w:szCs w:val="24"/>
          <w:lang w:val="es-ES"/>
        </w:rPr>
        <w:t>4.2</w:t>
      </w:r>
      <w:r w:rsidRPr="00D92D07">
        <w:rPr>
          <w:sz w:val="24"/>
          <w:szCs w:val="24"/>
          <w:lang w:val="es-ES"/>
        </w:rPr>
        <w:tab/>
      </w:r>
      <w:r w:rsidRPr="00D92D07">
        <w:rPr>
          <w:sz w:val="24"/>
          <w:szCs w:val="24"/>
          <w:lang w:val="es-ES_tradnl"/>
        </w:rPr>
        <w:t xml:space="preserve">Si el pago especificado en la cláusula 4.1 fuera inferior al 100% del importe de la ayuda, el envío del cuestionario UE (EU </w:t>
      </w:r>
      <w:proofErr w:type="spellStart"/>
      <w:r w:rsidR="00A60886">
        <w:rPr>
          <w:sz w:val="24"/>
          <w:szCs w:val="24"/>
          <w:lang w:val="es-ES_tradnl"/>
        </w:rPr>
        <w:t>S</w:t>
      </w:r>
      <w:r w:rsidRPr="00D92D07">
        <w:rPr>
          <w:sz w:val="24"/>
          <w:szCs w:val="24"/>
          <w:lang w:val="es-ES_tradnl"/>
        </w:rPr>
        <w:t>urvey</w:t>
      </w:r>
      <w:proofErr w:type="spellEnd"/>
      <w:r w:rsidRPr="00D92D07">
        <w:rPr>
          <w:sz w:val="24"/>
          <w:szCs w:val="24"/>
          <w:lang w:val="es-ES_tradnl"/>
        </w:rPr>
        <w:t xml:space="preserve">) en línea se considerará como la solicitud del participante del pago del saldo de la ayuda financiera. La </w:t>
      </w:r>
      <w:r w:rsidR="00181D7A">
        <w:rPr>
          <w:sz w:val="24"/>
          <w:szCs w:val="24"/>
          <w:lang w:val="es-ES_tradnl"/>
        </w:rPr>
        <w:t>organización</w:t>
      </w:r>
      <w:r w:rsidR="00181D7A" w:rsidRPr="00D92D07">
        <w:rPr>
          <w:sz w:val="24"/>
          <w:szCs w:val="24"/>
          <w:lang w:val="es-ES_tradnl"/>
        </w:rPr>
        <w:t xml:space="preserve"> </w:t>
      </w:r>
      <w:r w:rsidRPr="00D92D07">
        <w:rPr>
          <w:sz w:val="24"/>
          <w:szCs w:val="24"/>
          <w:lang w:val="es-ES_tradnl"/>
        </w:rPr>
        <w:t>dispondrá de</w:t>
      </w:r>
      <w:r w:rsidR="00BB362A">
        <w:rPr>
          <w:sz w:val="24"/>
          <w:szCs w:val="24"/>
          <w:lang w:val="es-ES_tradnl"/>
        </w:rPr>
        <w:t xml:space="preserve"> 20</w:t>
      </w:r>
      <w:r w:rsidR="006261EC" w:rsidRPr="00B36207">
        <w:rPr>
          <w:sz w:val="24"/>
          <w:szCs w:val="24"/>
          <w:lang w:val="es-ES"/>
        </w:rPr>
        <w:t xml:space="preserve"> </w:t>
      </w:r>
      <w:r w:rsidRPr="003B73F2">
        <w:rPr>
          <w:sz w:val="24"/>
          <w:szCs w:val="24"/>
          <w:lang w:val="es-ES_tradnl"/>
        </w:rPr>
        <w:t>días naturales para realizar el pago del</w:t>
      </w:r>
      <w:r w:rsidRPr="00D92D07">
        <w:rPr>
          <w:sz w:val="24"/>
          <w:szCs w:val="24"/>
          <w:lang w:val="es-ES_tradnl"/>
        </w:rPr>
        <w:t xml:space="preserve"> saldo o emitir una orden de recuperación de fondos en el caso en que proceda reembolso.</w:t>
      </w:r>
    </w:p>
    <w:p w14:paraId="05E75B60" w14:textId="77777777" w:rsidR="00087A34" w:rsidRPr="00D92D07" w:rsidRDefault="00087A34" w:rsidP="00087A34">
      <w:pPr>
        <w:jc w:val="both"/>
        <w:rPr>
          <w:sz w:val="24"/>
          <w:szCs w:val="24"/>
          <w:lang w:val="es-ES"/>
        </w:rPr>
      </w:pPr>
    </w:p>
    <w:p w14:paraId="17A93517" w14:textId="77777777" w:rsidR="00087A34" w:rsidRPr="00B36207" w:rsidRDefault="00087A34" w:rsidP="00087A34">
      <w:pPr>
        <w:pBdr>
          <w:bottom w:val="single" w:sz="6" w:space="1" w:color="auto"/>
        </w:pBdr>
        <w:jc w:val="both"/>
        <w:rPr>
          <w:sz w:val="24"/>
          <w:szCs w:val="24"/>
          <w:lang w:val="es-ES"/>
        </w:rPr>
      </w:pPr>
      <w:r w:rsidRPr="00B36207">
        <w:rPr>
          <w:sz w:val="24"/>
          <w:szCs w:val="24"/>
          <w:lang w:val="es-ES"/>
        </w:rPr>
        <w:lastRenderedPageBreak/>
        <w:t>CLÁUSULA 5 – SEGURO</w:t>
      </w:r>
    </w:p>
    <w:p w14:paraId="51666435" w14:textId="5C898D62" w:rsidR="00087A34" w:rsidRPr="004B5619" w:rsidRDefault="00087A34" w:rsidP="00087A34">
      <w:pPr>
        <w:ind w:left="567" w:hanging="567"/>
        <w:jc w:val="both"/>
        <w:rPr>
          <w:color w:val="548DD4" w:themeColor="text2" w:themeTint="99"/>
          <w:sz w:val="24"/>
          <w:szCs w:val="24"/>
          <w:lang w:val="es-ES"/>
        </w:rPr>
      </w:pPr>
      <w:r w:rsidRPr="00D92D07">
        <w:rPr>
          <w:sz w:val="24"/>
          <w:szCs w:val="24"/>
          <w:lang w:val="es-ES"/>
        </w:rPr>
        <w:t>5.</w:t>
      </w:r>
      <w:r w:rsidRPr="00F6550B">
        <w:rPr>
          <w:sz w:val="24"/>
          <w:szCs w:val="24"/>
          <w:lang w:val="es-ES"/>
        </w:rPr>
        <w:t xml:space="preserve">1     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2401DD91" w14:textId="77777777" w:rsidR="004B5619" w:rsidRPr="004B5619" w:rsidRDefault="004B5619" w:rsidP="00087A34">
      <w:pPr>
        <w:ind w:left="567" w:hanging="567"/>
        <w:jc w:val="both"/>
        <w:rPr>
          <w:color w:val="548DD4" w:themeColor="text2" w:themeTint="99"/>
          <w:sz w:val="24"/>
          <w:szCs w:val="24"/>
          <w:lang w:val="es-ES"/>
        </w:rPr>
      </w:pPr>
    </w:p>
    <w:p w14:paraId="011F37E2" w14:textId="1C4B791B" w:rsidR="00DB512D" w:rsidRDefault="00B233A9" w:rsidP="00DB512D">
      <w:pPr>
        <w:ind w:left="567" w:hanging="567"/>
        <w:jc w:val="both"/>
        <w:rPr>
          <w:sz w:val="24"/>
          <w:szCs w:val="24"/>
        </w:rPr>
      </w:pPr>
      <w:r>
        <w:rPr>
          <w:sz w:val="24"/>
          <w:szCs w:val="24"/>
          <w:lang w:val="es-ES"/>
        </w:rPr>
        <w:t xml:space="preserve">5.2 </w:t>
      </w:r>
      <w:r>
        <w:rPr>
          <w:sz w:val="24"/>
          <w:szCs w:val="24"/>
          <w:lang w:val="es-ES"/>
        </w:rPr>
        <w:tab/>
      </w:r>
      <w:r w:rsidR="00DB512D">
        <w:rPr>
          <w:sz w:val="24"/>
          <w:szCs w:val="24"/>
          <w:lang w:val="es-ES"/>
        </w:rPr>
        <w:t xml:space="preserve">El seguro incluirá </w:t>
      </w:r>
      <w:r w:rsidR="00DB512D" w:rsidRPr="00554FEF">
        <w:rPr>
          <w:sz w:val="24"/>
          <w:szCs w:val="24"/>
        </w:rPr>
        <w:t xml:space="preserve">las </w:t>
      </w:r>
      <w:proofErr w:type="spellStart"/>
      <w:r w:rsidR="00DB512D" w:rsidRPr="00554FEF">
        <w:rPr>
          <w:sz w:val="24"/>
          <w:szCs w:val="24"/>
        </w:rPr>
        <w:t>siguientes</w:t>
      </w:r>
      <w:proofErr w:type="spellEnd"/>
      <w:r w:rsidR="00DB512D" w:rsidRPr="00554FEF">
        <w:rPr>
          <w:sz w:val="24"/>
          <w:szCs w:val="24"/>
        </w:rPr>
        <w:t xml:space="preserve"> </w:t>
      </w:r>
      <w:proofErr w:type="spellStart"/>
      <w:r w:rsidR="00DB512D" w:rsidRPr="00554FEF">
        <w:rPr>
          <w:sz w:val="24"/>
          <w:szCs w:val="24"/>
        </w:rPr>
        <w:t>coberturas</w:t>
      </w:r>
      <w:proofErr w:type="spellEnd"/>
      <w:r w:rsidR="00DB512D" w:rsidRPr="00554FEF">
        <w:rPr>
          <w:sz w:val="24"/>
          <w:szCs w:val="24"/>
        </w:rPr>
        <w:t xml:space="preserve">: </w:t>
      </w:r>
      <w:proofErr w:type="spellStart"/>
      <w:r w:rsidR="00DB512D" w:rsidRPr="00554FEF">
        <w:rPr>
          <w:sz w:val="24"/>
          <w:szCs w:val="24"/>
        </w:rPr>
        <w:t>seguro</w:t>
      </w:r>
      <w:proofErr w:type="spellEnd"/>
      <w:r w:rsidR="00DB512D" w:rsidRPr="00554FEF">
        <w:rPr>
          <w:sz w:val="24"/>
          <w:szCs w:val="24"/>
        </w:rPr>
        <w:t xml:space="preserve"> de </w:t>
      </w:r>
      <w:proofErr w:type="spellStart"/>
      <w:r w:rsidR="00DB512D" w:rsidRPr="00554FEF">
        <w:rPr>
          <w:sz w:val="24"/>
          <w:szCs w:val="24"/>
        </w:rPr>
        <w:t>viaje</w:t>
      </w:r>
      <w:proofErr w:type="spellEnd"/>
      <w:r w:rsidR="00DB512D" w:rsidRPr="00554FEF">
        <w:rPr>
          <w:sz w:val="24"/>
          <w:szCs w:val="24"/>
        </w:rPr>
        <w:t xml:space="preserve">, </w:t>
      </w:r>
      <w:proofErr w:type="spellStart"/>
      <w:r w:rsidR="00DB512D" w:rsidRPr="00554FEF">
        <w:rPr>
          <w:sz w:val="24"/>
          <w:szCs w:val="24"/>
        </w:rPr>
        <w:t>incluyendo</w:t>
      </w:r>
      <w:proofErr w:type="spellEnd"/>
      <w:r w:rsidR="00DB512D" w:rsidRPr="00554FEF">
        <w:rPr>
          <w:sz w:val="24"/>
          <w:szCs w:val="24"/>
        </w:rPr>
        <w:t xml:space="preserve"> </w:t>
      </w:r>
      <w:proofErr w:type="spellStart"/>
      <w:r w:rsidR="00DB512D" w:rsidRPr="00554FEF">
        <w:rPr>
          <w:sz w:val="24"/>
          <w:szCs w:val="24"/>
        </w:rPr>
        <w:t>daños</w:t>
      </w:r>
      <w:proofErr w:type="spellEnd"/>
      <w:r w:rsidR="00DB512D" w:rsidRPr="00554FEF">
        <w:rPr>
          <w:sz w:val="24"/>
          <w:szCs w:val="24"/>
        </w:rPr>
        <w:t xml:space="preserve"> o </w:t>
      </w:r>
      <w:proofErr w:type="spellStart"/>
      <w:r w:rsidR="00DB512D" w:rsidRPr="00554FEF">
        <w:rPr>
          <w:sz w:val="24"/>
          <w:szCs w:val="24"/>
        </w:rPr>
        <w:t>pérdida</w:t>
      </w:r>
      <w:proofErr w:type="spellEnd"/>
      <w:r w:rsidR="00DB512D" w:rsidRPr="00554FEF">
        <w:rPr>
          <w:sz w:val="24"/>
          <w:szCs w:val="24"/>
        </w:rPr>
        <w:t xml:space="preserve"> de </w:t>
      </w:r>
      <w:proofErr w:type="spellStart"/>
      <w:r w:rsidR="00DB512D" w:rsidRPr="00554FEF">
        <w:rPr>
          <w:sz w:val="24"/>
          <w:szCs w:val="24"/>
        </w:rPr>
        <w:t>equipaje</w:t>
      </w:r>
      <w:proofErr w:type="spellEnd"/>
      <w:r w:rsidR="00DB512D" w:rsidRPr="00554FEF">
        <w:rPr>
          <w:sz w:val="24"/>
          <w:szCs w:val="24"/>
        </w:rPr>
        <w:t xml:space="preserve">, gastos </w:t>
      </w:r>
      <w:proofErr w:type="spellStart"/>
      <w:r w:rsidR="00DB512D" w:rsidRPr="00554FEF">
        <w:rPr>
          <w:sz w:val="24"/>
          <w:szCs w:val="24"/>
        </w:rPr>
        <w:t>médicos</w:t>
      </w:r>
      <w:proofErr w:type="spellEnd"/>
      <w:r w:rsidR="00DB512D" w:rsidRPr="00554FEF">
        <w:rPr>
          <w:sz w:val="24"/>
          <w:szCs w:val="24"/>
        </w:rPr>
        <w:t xml:space="preserve">, accidentes y </w:t>
      </w:r>
      <w:proofErr w:type="spellStart"/>
      <w:r w:rsidR="00DB512D" w:rsidRPr="00554FEF">
        <w:rPr>
          <w:sz w:val="24"/>
          <w:szCs w:val="24"/>
        </w:rPr>
        <w:t>enfermedad</w:t>
      </w:r>
      <w:proofErr w:type="spellEnd"/>
      <w:r w:rsidR="00DB512D" w:rsidRPr="00554FEF">
        <w:rPr>
          <w:sz w:val="24"/>
          <w:szCs w:val="24"/>
        </w:rPr>
        <w:t xml:space="preserve"> grave (</w:t>
      </w:r>
      <w:proofErr w:type="spellStart"/>
      <w:r w:rsidR="00DB512D" w:rsidRPr="00554FEF">
        <w:rPr>
          <w:sz w:val="24"/>
          <w:szCs w:val="24"/>
        </w:rPr>
        <w:t>incluyendo</w:t>
      </w:r>
      <w:proofErr w:type="spellEnd"/>
      <w:r w:rsidR="00DB512D" w:rsidRPr="00554FEF">
        <w:rPr>
          <w:sz w:val="24"/>
          <w:szCs w:val="24"/>
        </w:rPr>
        <w:t xml:space="preserve"> </w:t>
      </w:r>
      <w:proofErr w:type="spellStart"/>
      <w:r w:rsidR="00DB512D" w:rsidRPr="00554FEF">
        <w:rPr>
          <w:sz w:val="24"/>
          <w:szCs w:val="24"/>
        </w:rPr>
        <w:t>incapacidad</w:t>
      </w:r>
      <w:proofErr w:type="spellEnd"/>
      <w:r w:rsidR="00DB512D" w:rsidRPr="00554FEF">
        <w:rPr>
          <w:sz w:val="24"/>
          <w:szCs w:val="24"/>
        </w:rPr>
        <w:t xml:space="preserve"> permanente o temporal), </w:t>
      </w:r>
      <w:proofErr w:type="spellStart"/>
      <w:r w:rsidR="00DB512D" w:rsidRPr="00554FEF">
        <w:rPr>
          <w:sz w:val="24"/>
          <w:szCs w:val="24"/>
        </w:rPr>
        <w:t>fallecimiento</w:t>
      </w:r>
      <w:proofErr w:type="spellEnd"/>
      <w:r w:rsidR="00DB512D" w:rsidRPr="00554FEF">
        <w:rPr>
          <w:sz w:val="24"/>
          <w:szCs w:val="24"/>
        </w:rPr>
        <w:t xml:space="preserve">, </w:t>
      </w:r>
      <w:proofErr w:type="spellStart"/>
      <w:r w:rsidR="00DB512D" w:rsidRPr="00554FEF">
        <w:rPr>
          <w:sz w:val="24"/>
          <w:szCs w:val="24"/>
        </w:rPr>
        <w:t>incluyendo</w:t>
      </w:r>
      <w:proofErr w:type="spellEnd"/>
      <w:r w:rsidR="00DB512D" w:rsidRPr="00554FEF">
        <w:rPr>
          <w:sz w:val="24"/>
          <w:szCs w:val="24"/>
        </w:rPr>
        <w:t xml:space="preserve"> </w:t>
      </w:r>
      <w:proofErr w:type="spellStart"/>
      <w:r w:rsidR="00DB512D" w:rsidRPr="00554FEF">
        <w:rPr>
          <w:sz w:val="24"/>
          <w:szCs w:val="24"/>
        </w:rPr>
        <w:t>repatriación</w:t>
      </w:r>
      <w:proofErr w:type="spellEnd"/>
      <w:r w:rsidR="00DB512D" w:rsidRPr="00554FEF">
        <w:rPr>
          <w:sz w:val="24"/>
          <w:szCs w:val="24"/>
        </w:rPr>
        <w:t xml:space="preserve"> y </w:t>
      </w:r>
      <w:proofErr w:type="spellStart"/>
      <w:r w:rsidR="00DB512D" w:rsidRPr="00554FEF">
        <w:rPr>
          <w:sz w:val="24"/>
          <w:szCs w:val="24"/>
        </w:rPr>
        <w:t>responsabilidad</w:t>
      </w:r>
      <w:proofErr w:type="spellEnd"/>
      <w:r w:rsidR="00DB512D" w:rsidRPr="00554FEF">
        <w:rPr>
          <w:sz w:val="24"/>
          <w:szCs w:val="24"/>
        </w:rPr>
        <w:t xml:space="preserve"> civil.</w:t>
      </w:r>
    </w:p>
    <w:p w14:paraId="1EA46105" w14:textId="77777777" w:rsidR="004B5619" w:rsidRDefault="004B5619" w:rsidP="00B233A9">
      <w:pPr>
        <w:ind w:left="567" w:hanging="567"/>
        <w:jc w:val="both"/>
        <w:rPr>
          <w:sz w:val="24"/>
          <w:szCs w:val="24"/>
          <w:lang w:val="es-ES"/>
        </w:rPr>
      </w:pPr>
    </w:p>
    <w:p w14:paraId="77FFE927" w14:textId="15B69981" w:rsidR="00027FD8" w:rsidRDefault="00027FD8" w:rsidP="007C707C">
      <w:pPr>
        <w:ind w:left="567"/>
        <w:jc w:val="both"/>
        <w:rPr>
          <w:sz w:val="24"/>
          <w:szCs w:val="24"/>
          <w:lang w:val="es-ES"/>
        </w:rPr>
      </w:pPr>
      <w:r>
        <w:rPr>
          <w:sz w:val="24"/>
          <w:szCs w:val="24"/>
          <w:lang w:val="es-ES"/>
        </w:rPr>
        <w:t>A tal efecto, la Universidad de Málaga ha suscrito las siguientes pólizas de seguro médico y de asistencia en viaj</w:t>
      </w:r>
      <w:r w:rsidR="00D702F1">
        <w:rPr>
          <w:sz w:val="24"/>
          <w:szCs w:val="24"/>
          <w:lang w:val="es-ES"/>
        </w:rPr>
        <w:t>e. El participante, responsable de la contratación de un seguro adecuado con las coberturas indicadas, deberá adherirse a una de ellas.</w:t>
      </w:r>
    </w:p>
    <w:p w14:paraId="232169AF" w14:textId="77777777" w:rsidR="004B5619" w:rsidRDefault="004B5619" w:rsidP="004B5619">
      <w:pPr>
        <w:ind w:left="567"/>
        <w:jc w:val="both"/>
        <w:rPr>
          <w:sz w:val="24"/>
          <w:szCs w:val="24"/>
        </w:rPr>
      </w:pPr>
    </w:p>
    <w:p w14:paraId="58B670A6" w14:textId="77777777" w:rsidR="004B5619" w:rsidRDefault="004B5619" w:rsidP="004B5619">
      <w:pPr>
        <w:ind w:left="567"/>
        <w:jc w:val="both"/>
        <w:rPr>
          <w:sz w:val="24"/>
          <w:szCs w:val="24"/>
        </w:rPr>
      </w:pPr>
      <w:r w:rsidRPr="00554FEF">
        <w:rPr>
          <w:sz w:val="24"/>
          <w:szCs w:val="24"/>
        </w:rPr>
        <w:t>-</w:t>
      </w:r>
      <w:proofErr w:type="spellStart"/>
      <w:r w:rsidRPr="00554FEF">
        <w:rPr>
          <w:sz w:val="24"/>
          <w:szCs w:val="24"/>
        </w:rPr>
        <w:t>Compañía</w:t>
      </w:r>
      <w:proofErr w:type="spellEnd"/>
      <w:r w:rsidRPr="00554FEF">
        <w:rPr>
          <w:sz w:val="24"/>
          <w:szCs w:val="24"/>
        </w:rPr>
        <w:t xml:space="preserve"> </w:t>
      </w:r>
      <w:proofErr w:type="spellStart"/>
      <w:proofErr w:type="gramStart"/>
      <w:r w:rsidRPr="00554FEF">
        <w:rPr>
          <w:sz w:val="24"/>
          <w:szCs w:val="24"/>
        </w:rPr>
        <w:t>aseguradora</w:t>
      </w:r>
      <w:proofErr w:type="spellEnd"/>
      <w:r w:rsidRPr="00554FEF">
        <w:rPr>
          <w:sz w:val="24"/>
          <w:szCs w:val="24"/>
        </w:rPr>
        <w:t>:</w:t>
      </w:r>
      <w:proofErr w:type="gramEnd"/>
      <w:r w:rsidRPr="00554FEF">
        <w:rPr>
          <w:sz w:val="24"/>
          <w:szCs w:val="24"/>
        </w:rPr>
        <w:t xml:space="preserve"> ARAG </w:t>
      </w:r>
      <w:proofErr w:type="spellStart"/>
      <w:r w:rsidRPr="00554FEF">
        <w:rPr>
          <w:sz w:val="24"/>
          <w:szCs w:val="24"/>
        </w:rPr>
        <w:t>Compañía</w:t>
      </w:r>
      <w:proofErr w:type="spellEnd"/>
      <w:r w:rsidRPr="00554FEF">
        <w:rPr>
          <w:sz w:val="24"/>
          <w:szCs w:val="24"/>
        </w:rPr>
        <w:t xml:space="preserve"> Internacional de </w:t>
      </w:r>
      <w:proofErr w:type="spellStart"/>
      <w:r w:rsidRPr="00554FEF">
        <w:rPr>
          <w:sz w:val="24"/>
          <w:szCs w:val="24"/>
        </w:rPr>
        <w:t>Seguros</w:t>
      </w:r>
      <w:proofErr w:type="spellEnd"/>
      <w:r w:rsidRPr="00554FEF">
        <w:rPr>
          <w:sz w:val="24"/>
          <w:szCs w:val="24"/>
        </w:rPr>
        <w:t xml:space="preserve"> y </w:t>
      </w:r>
      <w:proofErr w:type="spellStart"/>
      <w:r w:rsidRPr="00554FEF">
        <w:rPr>
          <w:sz w:val="24"/>
          <w:szCs w:val="24"/>
        </w:rPr>
        <w:t>Reaseguro</w:t>
      </w:r>
      <w:proofErr w:type="spellEnd"/>
      <w:r w:rsidRPr="00554FEF">
        <w:rPr>
          <w:sz w:val="24"/>
          <w:szCs w:val="24"/>
        </w:rPr>
        <w:t xml:space="preserve"> S.A</w:t>
      </w:r>
    </w:p>
    <w:p w14:paraId="6A0C74EE" w14:textId="77777777" w:rsidR="004B5619" w:rsidRDefault="004B5619" w:rsidP="004B5619">
      <w:pPr>
        <w:ind w:left="567"/>
        <w:jc w:val="both"/>
        <w:rPr>
          <w:sz w:val="24"/>
          <w:szCs w:val="24"/>
        </w:rPr>
      </w:pPr>
      <w:r>
        <w:rPr>
          <w:sz w:val="24"/>
          <w:szCs w:val="24"/>
        </w:rPr>
        <w:t xml:space="preserve">-Nombre del </w:t>
      </w:r>
      <w:proofErr w:type="spellStart"/>
      <w:proofErr w:type="gramStart"/>
      <w:r>
        <w:rPr>
          <w:sz w:val="24"/>
          <w:szCs w:val="24"/>
        </w:rPr>
        <w:t>seguro</w:t>
      </w:r>
      <w:proofErr w:type="spellEnd"/>
      <w:r>
        <w:rPr>
          <w:sz w:val="24"/>
          <w:szCs w:val="24"/>
        </w:rPr>
        <w:t> :</w:t>
      </w:r>
      <w:r w:rsidRPr="00554FEF">
        <w:rPr>
          <w:sz w:val="24"/>
          <w:szCs w:val="24"/>
        </w:rPr>
        <w:t>.</w:t>
      </w:r>
      <w:proofErr w:type="gramEnd"/>
      <w:r w:rsidRPr="00336DDD">
        <w:rPr>
          <w:sz w:val="24"/>
          <w:szCs w:val="24"/>
        </w:rPr>
        <w:t xml:space="preserve"> </w:t>
      </w:r>
      <w:r w:rsidRPr="005F614D">
        <w:rPr>
          <w:sz w:val="24"/>
          <w:szCs w:val="24"/>
        </w:rPr>
        <w:t>UNIVERS</w:t>
      </w:r>
      <w:r>
        <w:rPr>
          <w:sz w:val="24"/>
          <w:szCs w:val="24"/>
        </w:rPr>
        <w:t>I</w:t>
      </w:r>
      <w:r w:rsidRPr="005F614D">
        <w:rPr>
          <w:sz w:val="24"/>
          <w:szCs w:val="24"/>
        </w:rPr>
        <w:t>TAS MUNDI.</w:t>
      </w:r>
    </w:p>
    <w:p w14:paraId="7AEECC7D" w14:textId="77777777" w:rsidR="004B5619" w:rsidRDefault="004B5619" w:rsidP="004B5619">
      <w:pPr>
        <w:ind w:left="567"/>
        <w:jc w:val="both"/>
        <w:rPr>
          <w:sz w:val="24"/>
          <w:szCs w:val="24"/>
        </w:rPr>
      </w:pPr>
      <w:r w:rsidRPr="00554FEF">
        <w:rPr>
          <w:sz w:val="24"/>
          <w:szCs w:val="24"/>
        </w:rPr>
        <w:t>-</w:t>
      </w:r>
      <w:proofErr w:type="spellStart"/>
      <w:r w:rsidRPr="00554FEF">
        <w:rPr>
          <w:sz w:val="24"/>
          <w:szCs w:val="24"/>
        </w:rPr>
        <w:t>Número</w:t>
      </w:r>
      <w:proofErr w:type="spellEnd"/>
      <w:r w:rsidRPr="00554FEF">
        <w:rPr>
          <w:sz w:val="24"/>
          <w:szCs w:val="24"/>
        </w:rPr>
        <w:t xml:space="preserve"> de </w:t>
      </w:r>
      <w:proofErr w:type="spellStart"/>
      <w:proofErr w:type="gramStart"/>
      <w:r w:rsidRPr="00554FEF">
        <w:rPr>
          <w:sz w:val="24"/>
          <w:szCs w:val="24"/>
        </w:rPr>
        <w:t>póliza</w:t>
      </w:r>
      <w:proofErr w:type="spellEnd"/>
      <w:r w:rsidRPr="00554FEF">
        <w:rPr>
          <w:sz w:val="24"/>
          <w:szCs w:val="24"/>
        </w:rPr>
        <w:t>:</w:t>
      </w:r>
      <w:proofErr w:type="gramEnd"/>
      <w:r w:rsidRPr="00554FEF">
        <w:rPr>
          <w:sz w:val="24"/>
          <w:szCs w:val="24"/>
        </w:rPr>
        <w:t xml:space="preserve"> 55-0292079</w:t>
      </w:r>
    </w:p>
    <w:p w14:paraId="3627C52E" w14:textId="77777777" w:rsidR="004B5619" w:rsidRDefault="004B5619" w:rsidP="004B5619">
      <w:pPr>
        <w:ind w:left="567"/>
        <w:jc w:val="both"/>
        <w:rPr>
          <w:sz w:val="24"/>
          <w:szCs w:val="24"/>
        </w:rPr>
      </w:pPr>
      <w:r w:rsidRPr="00554FEF">
        <w:rPr>
          <w:sz w:val="24"/>
          <w:szCs w:val="24"/>
        </w:rPr>
        <w:t xml:space="preserve">- </w:t>
      </w:r>
      <w:proofErr w:type="spellStart"/>
      <w:proofErr w:type="gramStart"/>
      <w:r w:rsidRPr="00554FEF">
        <w:rPr>
          <w:sz w:val="24"/>
          <w:szCs w:val="24"/>
        </w:rPr>
        <w:t>Contacto</w:t>
      </w:r>
      <w:proofErr w:type="spellEnd"/>
      <w:r w:rsidRPr="00554FEF">
        <w:rPr>
          <w:sz w:val="24"/>
          <w:szCs w:val="24"/>
        </w:rPr>
        <w:t>:</w:t>
      </w:r>
      <w:proofErr w:type="gramEnd"/>
      <w:r w:rsidRPr="00554FEF">
        <w:rPr>
          <w:sz w:val="24"/>
          <w:szCs w:val="24"/>
        </w:rPr>
        <w:t xml:space="preserve"> </w:t>
      </w:r>
      <w:proofErr w:type="spellStart"/>
      <w:r w:rsidRPr="00554FEF">
        <w:rPr>
          <w:sz w:val="24"/>
          <w:szCs w:val="24"/>
        </w:rPr>
        <w:t>Milenio</w:t>
      </w:r>
      <w:proofErr w:type="spellEnd"/>
      <w:r w:rsidRPr="00554FEF">
        <w:rPr>
          <w:sz w:val="24"/>
          <w:szCs w:val="24"/>
        </w:rPr>
        <w:t xml:space="preserve">, </w:t>
      </w:r>
      <w:proofErr w:type="spellStart"/>
      <w:r w:rsidRPr="00554FEF">
        <w:rPr>
          <w:sz w:val="24"/>
          <w:szCs w:val="24"/>
        </w:rPr>
        <w:t>Montymarq</w:t>
      </w:r>
      <w:proofErr w:type="spellEnd"/>
      <w:r w:rsidRPr="00554FEF">
        <w:rPr>
          <w:sz w:val="24"/>
          <w:szCs w:val="24"/>
        </w:rPr>
        <w:t xml:space="preserve"> </w:t>
      </w:r>
      <w:proofErr w:type="spellStart"/>
      <w:r w:rsidRPr="00554FEF">
        <w:rPr>
          <w:sz w:val="24"/>
          <w:szCs w:val="24"/>
        </w:rPr>
        <w:t>Asociados</w:t>
      </w:r>
      <w:proofErr w:type="spellEnd"/>
    </w:p>
    <w:p w14:paraId="2EC45399" w14:textId="77777777" w:rsidR="004B5619" w:rsidRPr="005F614D" w:rsidRDefault="004B5619" w:rsidP="004B5619">
      <w:pPr>
        <w:ind w:left="567"/>
        <w:jc w:val="both"/>
        <w:rPr>
          <w:sz w:val="24"/>
          <w:szCs w:val="24"/>
        </w:rPr>
      </w:pPr>
      <w:r>
        <w:rPr>
          <w:sz w:val="24"/>
          <w:szCs w:val="24"/>
        </w:rPr>
        <w:t>-</w:t>
      </w:r>
      <w:r w:rsidRPr="005F614D">
        <w:rPr>
          <w:sz w:val="24"/>
          <w:szCs w:val="24"/>
        </w:rPr>
        <w:t xml:space="preserve"> </w:t>
      </w:r>
      <w:r>
        <w:rPr>
          <w:sz w:val="24"/>
          <w:szCs w:val="24"/>
        </w:rPr>
        <w:t xml:space="preserve">Para </w:t>
      </w:r>
      <w:proofErr w:type="spellStart"/>
      <w:r>
        <w:rPr>
          <w:sz w:val="24"/>
          <w:szCs w:val="24"/>
        </w:rPr>
        <w:t>información</w:t>
      </w:r>
      <w:proofErr w:type="spellEnd"/>
      <w:r>
        <w:rPr>
          <w:sz w:val="24"/>
          <w:szCs w:val="24"/>
        </w:rPr>
        <w:t xml:space="preserve"> y </w:t>
      </w:r>
      <w:proofErr w:type="spellStart"/>
      <w:proofErr w:type="gramStart"/>
      <w:r>
        <w:rPr>
          <w:sz w:val="24"/>
          <w:szCs w:val="24"/>
        </w:rPr>
        <w:t>contratación</w:t>
      </w:r>
      <w:proofErr w:type="spellEnd"/>
      <w:r w:rsidRPr="005F614D">
        <w:rPr>
          <w:sz w:val="24"/>
          <w:szCs w:val="24"/>
        </w:rPr>
        <w:t>:</w:t>
      </w:r>
      <w:proofErr w:type="gramEnd"/>
      <w:r w:rsidRPr="005F614D">
        <w:rPr>
          <w:sz w:val="24"/>
          <w:szCs w:val="24"/>
        </w:rPr>
        <w:t xml:space="preserve"> https://universitasmundi.com/</w:t>
      </w:r>
    </w:p>
    <w:p w14:paraId="3CC7DEE9" w14:textId="77777777" w:rsidR="004B5619" w:rsidRDefault="004B5619" w:rsidP="004B5619">
      <w:pPr>
        <w:ind w:left="567"/>
        <w:jc w:val="both"/>
        <w:rPr>
          <w:sz w:val="24"/>
          <w:szCs w:val="24"/>
        </w:rPr>
      </w:pPr>
    </w:p>
    <w:p w14:paraId="5ABF71AD" w14:textId="77777777" w:rsidR="004B5619" w:rsidRDefault="004B5619" w:rsidP="004B5619">
      <w:pPr>
        <w:ind w:left="567" w:hanging="567"/>
        <w:jc w:val="both"/>
        <w:rPr>
          <w:sz w:val="24"/>
          <w:szCs w:val="24"/>
        </w:rPr>
      </w:pPr>
    </w:p>
    <w:p w14:paraId="7D78DC4D" w14:textId="77777777" w:rsidR="004B5619" w:rsidRDefault="004B5619" w:rsidP="004B5619">
      <w:pPr>
        <w:ind w:left="567"/>
        <w:jc w:val="both"/>
        <w:rPr>
          <w:sz w:val="24"/>
          <w:szCs w:val="24"/>
        </w:rPr>
      </w:pPr>
      <w:proofErr w:type="spellStart"/>
      <w:r w:rsidRPr="00554FEF">
        <w:rPr>
          <w:sz w:val="24"/>
          <w:szCs w:val="24"/>
        </w:rPr>
        <w:t>Compañía</w:t>
      </w:r>
      <w:proofErr w:type="spellEnd"/>
      <w:r w:rsidRPr="00554FEF">
        <w:rPr>
          <w:sz w:val="24"/>
          <w:szCs w:val="24"/>
        </w:rPr>
        <w:t xml:space="preserve"> </w:t>
      </w:r>
      <w:proofErr w:type="spellStart"/>
      <w:proofErr w:type="gramStart"/>
      <w:r w:rsidRPr="00554FEF">
        <w:rPr>
          <w:sz w:val="24"/>
          <w:szCs w:val="24"/>
        </w:rPr>
        <w:t>aseguradora</w:t>
      </w:r>
      <w:proofErr w:type="spellEnd"/>
      <w:r w:rsidRPr="00554FEF">
        <w:rPr>
          <w:sz w:val="24"/>
          <w:szCs w:val="24"/>
        </w:rPr>
        <w:t>:</w:t>
      </w:r>
      <w:proofErr w:type="gramEnd"/>
      <w:r w:rsidRPr="00554FEF">
        <w:rPr>
          <w:sz w:val="24"/>
          <w:szCs w:val="24"/>
        </w:rPr>
        <w:t xml:space="preserve"> - </w:t>
      </w:r>
      <w:r w:rsidRPr="005F614D">
        <w:rPr>
          <w:sz w:val="24"/>
          <w:szCs w:val="24"/>
        </w:rPr>
        <w:t>ARTAI</w:t>
      </w:r>
      <w:r w:rsidRPr="00554FEF">
        <w:rPr>
          <w:sz w:val="24"/>
          <w:szCs w:val="24"/>
        </w:rPr>
        <w:t>.</w:t>
      </w:r>
    </w:p>
    <w:p w14:paraId="20A869BD" w14:textId="77777777" w:rsidR="004B5619" w:rsidRDefault="004B5619" w:rsidP="004B5619">
      <w:pPr>
        <w:ind w:left="567"/>
        <w:jc w:val="both"/>
        <w:rPr>
          <w:sz w:val="24"/>
          <w:szCs w:val="24"/>
        </w:rPr>
      </w:pPr>
      <w:r>
        <w:rPr>
          <w:sz w:val="24"/>
          <w:szCs w:val="24"/>
        </w:rPr>
        <w:t xml:space="preserve">Nombre del </w:t>
      </w:r>
      <w:proofErr w:type="spellStart"/>
      <w:r>
        <w:rPr>
          <w:sz w:val="24"/>
          <w:szCs w:val="24"/>
        </w:rPr>
        <w:t>seguro</w:t>
      </w:r>
      <w:proofErr w:type="spellEnd"/>
      <w:r>
        <w:rPr>
          <w:sz w:val="24"/>
          <w:szCs w:val="24"/>
        </w:rPr>
        <w:t xml:space="preserve"> : </w:t>
      </w:r>
      <w:r w:rsidRPr="005F614D">
        <w:rPr>
          <w:sz w:val="24"/>
          <w:szCs w:val="24"/>
        </w:rPr>
        <w:t>ONCAMPUS STUDY</w:t>
      </w:r>
    </w:p>
    <w:p w14:paraId="77ED438F" w14:textId="77777777" w:rsidR="004B5619" w:rsidRDefault="004B5619" w:rsidP="004B5619">
      <w:pPr>
        <w:ind w:left="567"/>
        <w:jc w:val="both"/>
        <w:rPr>
          <w:sz w:val="24"/>
          <w:szCs w:val="24"/>
        </w:rPr>
      </w:pPr>
      <w:proofErr w:type="spellStart"/>
      <w:r w:rsidRPr="00554FEF">
        <w:rPr>
          <w:sz w:val="24"/>
          <w:szCs w:val="24"/>
        </w:rPr>
        <w:t>Número</w:t>
      </w:r>
      <w:proofErr w:type="spellEnd"/>
      <w:r w:rsidRPr="00554FEF">
        <w:rPr>
          <w:sz w:val="24"/>
          <w:szCs w:val="24"/>
        </w:rPr>
        <w:t xml:space="preserve"> de </w:t>
      </w:r>
      <w:proofErr w:type="spellStart"/>
      <w:proofErr w:type="gramStart"/>
      <w:r w:rsidRPr="00554FEF">
        <w:rPr>
          <w:sz w:val="24"/>
          <w:szCs w:val="24"/>
        </w:rPr>
        <w:t>póliza</w:t>
      </w:r>
      <w:proofErr w:type="spellEnd"/>
      <w:r w:rsidRPr="00554FEF">
        <w:rPr>
          <w:sz w:val="24"/>
          <w:szCs w:val="24"/>
        </w:rPr>
        <w:t>:</w:t>
      </w:r>
      <w:proofErr w:type="gramEnd"/>
      <w:r w:rsidRPr="00027BFF">
        <w:rPr>
          <w:sz w:val="24"/>
          <w:szCs w:val="24"/>
        </w:rPr>
        <w:t xml:space="preserve"> 07631000468</w:t>
      </w:r>
    </w:p>
    <w:p w14:paraId="6445C539" w14:textId="77777777" w:rsidR="004B5619" w:rsidRDefault="004B5619" w:rsidP="004B5619">
      <w:pPr>
        <w:ind w:left="567"/>
        <w:jc w:val="both"/>
        <w:rPr>
          <w:sz w:val="24"/>
          <w:szCs w:val="24"/>
        </w:rPr>
      </w:pPr>
      <w:proofErr w:type="spellStart"/>
      <w:proofErr w:type="gramStart"/>
      <w:r w:rsidRPr="00554FEF">
        <w:rPr>
          <w:sz w:val="24"/>
          <w:szCs w:val="24"/>
        </w:rPr>
        <w:t>Contacto</w:t>
      </w:r>
      <w:proofErr w:type="spellEnd"/>
      <w:r w:rsidRPr="00554FEF">
        <w:rPr>
          <w:sz w:val="24"/>
          <w:szCs w:val="24"/>
        </w:rPr>
        <w:t>:</w:t>
      </w:r>
      <w:proofErr w:type="gramEnd"/>
      <w:r w:rsidRPr="00554FEF">
        <w:rPr>
          <w:sz w:val="24"/>
          <w:szCs w:val="24"/>
        </w:rPr>
        <w:t xml:space="preserve"> </w:t>
      </w:r>
      <w:r w:rsidRPr="00027BFF">
        <w:rPr>
          <w:sz w:val="24"/>
          <w:szCs w:val="24"/>
        </w:rPr>
        <w:t>informacion@oncampus.es</w:t>
      </w:r>
    </w:p>
    <w:p w14:paraId="63AC1AB5" w14:textId="77777777" w:rsidR="004B5619" w:rsidRDefault="004B5619" w:rsidP="004B5619">
      <w:pPr>
        <w:ind w:left="567"/>
        <w:jc w:val="both"/>
        <w:rPr>
          <w:sz w:val="24"/>
          <w:szCs w:val="24"/>
        </w:rPr>
      </w:pPr>
      <w:r w:rsidRPr="0090040F">
        <w:rPr>
          <w:sz w:val="24"/>
          <w:szCs w:val="24"/>
        </w:rPr>
        <w:t xml:space="preserve">Para </w:t>
      </w:r>
      <w:proofErr w:type="spellStart"/>
      <w:r w:rsidRPr="0090040F">
        <w:rPr>
          <w:sz w:val="24"/>
          <w:szCs w:val="24"/>
        </w:rPr>
        <w:t>información</w:t>
      </w:r>
      <w:proofErr w:type="spellEnd"/>
      <w:r w:rsidRPr="0090040F">
        <w:rPr>
          <w:sz w:val="24"/>
          <w:szCs w:val="24"/>
        </w:rPr>
        <w:t xml:space="preserve"> y </w:t>
      </w:r>
      <w:proofErr w:type="spellStart"/>
      <w:r w:rsidRPr="0090040F">
        <w:rPr>
          <w:sz w:val="24"/>
          <w:szCs w:val="24"/>
        </w:rPr>
        <w:t>contratación</w:t>
      </w:r>
      <w:proofErr w:type="spellEnd"/>
      <w:r>
        <w:rPr>
          <w:sz w:val="24"/>
          <w:szCs w:val="24"/>
        </w:rPr>
        <w:t xml:space="preserve"> : </w:t>
      </w:r>
      <w:hyperlink r:id="rId12" w:history="1">
        <w:r w:rsidRPr="00761338">
          <w:rPr>
            <w:rStyle w:val="Hipervnculo"/>
            <w:sz w:val="24"/>
            <w:szCs w:val="24"/>
          </w:rPr>
          <w:t>https://oncampus.es/</w:t>
        </w:r>
      </w:hyperlink>
    </w:p>
    <w:p w14:paraId="6D01F6B2" w14:textId="77777777" w:rsidR="007C707C" w:rsidRDefault="007C707C" w:rsidP="007C707C">
      <w:pPr>
        <w:jc w:val="both"/>
        <w:rPr>
          <w:sz w:val="24"/>
          <w:szCs w:val="24"/>
          <w:lang w:val="es-ES"/>
        </w:rPr>
      </w:pPr>
    </w:p>
    <w:p w14:paraId="452A0EF8" w14:textId="177AEF76" w:rsidR="00DB512D" w:rsidRDefault="00087A34" w:rsidP="00DB512D">
      <w:pPr>
        <w:ind w:left="567" w:hanging="567"/>
        <w:jc w:val="both"/>
        <w:rPr>
          <w:sz w:val="24"/>
          <w:szCs w:val="24"/>
          <w:lang w:val="es-ES"/>
        </w:rPr>
      </w:pPr>
      <w:r w:rsidRPr="00D92D07">
        <w:rPr>
          <w:sz w:val="24"/>
          <w:szCs w:val="24"/>
          <w:lang w:val="es-ES"/>
        </w:rPr>
        <w:t>5.</w:t>
      </w:r>
      <w:r w:rsidR="00387218">
        <w:rPr>
          <w:sz w:val="24"/>
          <w:szCs w:val="24"/>
          <w:lang w:val="es-ES"/>
        </w:rPr>
        <w:t>3</w:t>
      </w:r>
      <w:r w:rsidR="004B5619">
        <w:rPr>
          <w:sz w:val="24"/>
          <w:szCs w:val="24"/>
          <w:lang w:val="es-ES"/>
        </w:rPr>
        <w:t>.</w:t>
      </w:r>
      <w:r w:rsidRPr="00D92D07">
        <w:rPr>
          <w:sz w:val="24"/>
          <w:szCs w:val="24"/>
          <w:lang w:val="es-ES"/>
        </w:rPr>
        <w:t xml:space="preserve">   La parte responsable de contratar el seguro es </w:t>
      </w:r>
      <w:r w:rsidR="001C48DC">
        <w:rPr>
          <w:sz w:val="24"/>
          <w:szCs w:val="24"/>
          <w:lang w:val="es-ES"/>
        </w:rPr>
        <w:t>el participante.</w:t>
      </w:r>
      <w:r w:rsidR="00DB512D" w:rsidRPr="00DB512D">
        <w:rPr>
          <w:sz w:val="24"/>
          <w:szCs w:val="24"/>
          <w:lang w:val="es-ES"/>
        </w:rPr>
        <w:t xml:space="preserve"> </w:t>
      </w:r>
    </w:p>
    <w:p w14:paraId="656DB392" w14:textId="798D2625" w:rsidR="00087A34" w:rsidRPr="00D92D07" w:rsidRDefault="00087A34" w:rsidP="00087A34">
      <w:pPr>
        <w:ind w:left="567" w:hanging="567"/>
        <w:jc w:val="both"/>
        <w:rPr>
          <w:sz w:val="24"/>
          <w:szCs w:val="24"/>
          <w:lang w:val="es-ES"/>
        </w:rPr>
      </w:pPr>
    </w:p>
    <w:p w14:paraId="4CC04A27" w14:textId="6F54CA36" w:rsidR="00087A34" w:rsidRPr="00D92D07" w:rsidRDefault="00087A34" w:rsidP="00D30595">
      <w:pPr>
        <w:ind w:left="567" w:hanging="567"/>
        <w:jc w:val="both"/>
        <w:rPr>
          <w:sz w:val="24"/>
          <w:szCs w:val="24"/>
          <w:lang w:val="es-ES"/>
        </w:rPr>
      </w:pPr>
      <w:r w:rsidRPr="00D92D07">
        <w:rPr>
          <w:sz w:val="24"/>
          <w:szCs w:val="24"/>
          <w:lang w:val="es-ES"/>
        </w:rPr>
        <w:t xml:space="preserve"> </w:t>
      </w:r>
    </w:p>
    <w:p w14:paraId="07E98A45" w14:textId="2CA8F295" w:rsidR="00087A34" w:rsidRPr="00D92D07" w:rsidRDefault="00087A34" w:rsidP="00087A34">
      <w:pPr>
        <w:pBdr>
          <w:bottom w:val="single" w:sz="6" w:space="1" w:color="auto"/>
        </w:pBdr>
        <w:jc w:val="both"/>
        <w:rPr>
          <w:sz w:val="24"/>
          <w:szCs w:val="24"/>
          <w:lang w:val="es-ES"/>
        </w:rPr>
      </w:pPr>
      <w:r w:rsidRPr="00D92D07">
        <w:rPr>
          <w:sz w:val="24"/>
          <w:szCs w:val="24"/>
          <w:lang w:val="es-ES_tradnl"/>
        </w:rPr>
        <w:t>CLÁUSULA 6 – APOYO LINGÜÍSTICO EN LÍNEA</w:t>
      </w:r>
      <w:r w:rsidR="008D559F">
        <w:rPr>
          <w:sz w:val="24"/>
          <w:szCs w:val="24"/>
          <w:lang w:val="es-ES_tradnl"/>
        </w:rPr>
        <w:t xml:space="preserve"> (OLS) </w:t>
      </w:r>
    </w:p>
    <w:p w14:paraId="256A3336" w14:textId="0118F34E" w:rsidR="00087A34" w:rsidRPr="00027BFF" w:rsidRDefault="00087A34" w:rsidP="00087A34">
      <w:pPr>
        <w:ind w:left="720" w:hanging="720"/>
        <w:jc w:val="both"/>
        <w:rPr>
          <w:color w:val="1F497D" w:themeColor="text2"/>
          <w:sz w:val="24"/>
          <w:szCs w:val="24"/>
          <w:lang w:val="es-ES_tradnl"/>
        </w:rPr>
      </w:pPr>
      <w:r w:rsidRPr="00D92D07">
        <w:rPr>
          <w:sz w:val="24"/>
          <w:szCs w:val="24"/>
          <w:lang w:val="es-ES"/>
        </w:rPr>
        <w:t>6.1.</w:t>
      </w:r>
      <w:r w:rsidRPr="00D92D07">
        <w:rPr>
          <w:sz w:val="24"/>
          <w:szCs w:val="24"/>
          <w:lang w:val="es-ES"/>
        </w:rPr>
        <w:tab/>
      </w:r>
      <w:r w:rsidRPr="00491A83">
        <w:rPr>
          <w:sz w:val="24"/>
          <w:szCs w:val="24"/>
          <w:lang w:val="es-ES_tradnl"/>
        </w:rPr>
        <w:t xml:space="preserve">El participante </w:t>
      </w:r>
      <w:r w:rsidR="00561223" w:rsidRPr="000F535C">
        <w:rPr>
          <w:sz w:val="24"/>
          <w:szCs w:val="24"/>
          <w:lang w:val="es-ES_tradnl"/>
        </w:rPr>
        <w:t>podrá</w:t>
      </w:r>
      <w:r w:rsidRPr="000F535C">
        <w:rPr>
          <w:sz w:val="24"/>
          <w:szCs w:val="24"/>
          <w:lang w:val="es-ES_tradnl"/>
        </w:rPr>
        <w:t xml:space="preserve"> </w:t>
      </w:r>
      <w:r w:rsidRPr="00491A83">
        <w:rPr>
          <w:sz w:val="24"/>
          <w:szCs w:val="24"/>
          <w:lang w:val="es-ES_tradnl"/>
        </w:rPr>
        <w:t xml:space="preserve">realizar la evaluación en línea de su competencia lingüística en </w:t>
      </w:r>
      <w:r w:rsidR="006F0B15" w:rsidRPr="00491A83">
        <w:rPr>
          <w:sz w:val="24"/>
          <w:szCs w:val="24"/>
          <w:lang w:val="es-ES_tradnl"/>
        </w:rPr>
        <w:t xml:space="preserve">la lengua </w:t>
      </w:r>
      <w:r w:rsidRPr="00491A83">
        <w:rPr>
          <w:sz w:val="24"/>
          <w:szCs w:val="24"/>
          <w:lang w:val="es-ES_tradnl"/>
        </w:rPr>
        <w:t xml:space="preserve">de su movilidad (si estuviera disponible) antes del período de movilidad. </w:t>
      </w:r>
    </w:p>
    <w:p w14:paraId="763B76A8" w14:textId="4B1D9BA2" w:rsidR="00087A34" w:rsidRPr="00D92D07" w:rsidRDefault="00087A34" w:rsidP="00491A83">
      <w:pPr>
        <w:jc w:val="both"/>
        <w:rPr>
          <w:sz w:val="24"/>
          <w:szCs w:val="24"/>
          <w:lang w:val="es-ES"/>
        </w:rPr>
      </w:pPr>
    </w:p>
    <w:p w14:paraId="6243F547" w14:textId="0794EF23" w:rsidR="00087A34" w:rsidRPr="00D92D07" w:rsidRDefault="00087A34" w:rsidP="00087A34">
      <w:pPr>
        <w:ind w:left="720" w:hanging="720"/>
        <w:jc w:val="both"/>
        <w:rPr>
          <w:sz w:val="24"/>
          <w:szCs w:val="24"/>
          <w:lang w:val="es-ES"/>
        </w:rPr>
      </w:pPr>
      <w:r w:rsidRPr="00D92D07">
        <w:rPr>
          <w:sz w:val="24"/>
          <w:szCs w:val="24"/>
          <w:lang w:val="es-ES"/>
        </w:rPr>
        <w:t>6.</w:t>
      </w:r>
      <w:r w:rsidR="00561223">
        <w:rPr>
          <w:sz w:val="24"/>
          <w:szCs w:val="24"/>
          <w:lang w:val="es-ES"/>
        </w:rPr>
        <w:t>2</w:t>
      </w:r>
      <w:r w:rsidRPr="00D92D07">
        <w:rPr>
          <w:sz w:val="24"/>
          <w:szCs w:val="24"/>
          <w:lang w:val="es-ES"/>
        </w:rPr>
        <w:tab/>
      </w:r>
      <w:r w:rsidRPr="00D92D07">
        <w:rPr>
          <w:sz w:val="24"/>
          <w:szCs w:val="24"/>
          <w:lang w:val="es-ES_tradnl"/>
        </w:rPr>
        <w:t xml:space="preserve">El participante </w:t>
      </w:r>
      <w:r w:rsidR="0017540E">
        <w:rPr>
          <w:sz w:val="24"/>
          <w:szCs w:val="24"/>
          <w:lang w:val="es-ES_tradnl"/>
        </w:rPr>
        <w:t>podrá</w:t>
      </w:r>
      <w:r w:rsidR="0017540E" w:rsidRPr="00D92D07">
        <w:rPr>
          <w:sz w:val="24"/>
          <w:szCs w:val="24"/>
          <w:lang w:val="es-ES_tradnl"/>
        </w:rPr>
        <w:t xml:space="preserve"> </w:t>
      </w:r>
      <w:r w:rsidRPr="00D92D07">
        <w:rPr>
          <w:sz w:val="24"/>
          <w:szCs w:val="24"/>
          <w:lang w:val="es-ES_tradnl"/>
        </w:rPr>
        <w:t>realizar curso</w:t>
      </w:r>
      <w:r w:rsidR="006F0B15">
        <w:rPr>
          <w:sz w:val="24"/>
          <w:szCs w:val="24"/>
          <w:lang w:val="es-ES_tradnl"/>
        </w:rPr>
        <w:t>s</w:t>
      </w:r>
      <w:r w:rsidRPr="00D92D07">
        <w:rPr>
          <w:sz w:val="24"/>
          <w:szCs w:val="24"/>
          <w:lang w:val="es-ES_tradnl"/>
        </w:rPr>
        <w:t xml:space="preserve"> OLS, comenz</w:t>
      </w:r>
      <w:r w:rsidR="006F0B15">
        <w:rPr>
          <w:sz w:val="24"/>
          <w:szCs w:val="24"/>
          <w:lang w:val="es-ES_tradnl"/>
        </w:rPr>
        <w:t>a</w:t>
      </w:r>
      <w:r w:rsidRPr="00D92D07">
        <w:rPr>
          <w:sz w:val="24"/>
          <w:szCs w:val="24"/>
          <w:lang w:val="es-ES_tradnl"/>
        </w:rPr>
        <w:t xml:space="preserve">ndo tan pronto como reciba el acceso y sacando el máximo provecho posible de este servicio. </w:t>
      </w:r>
    </w:p>
    <w:p w14:paraId="10BF38C3" w14:textId="77777777" w:rsidR="00087A34" w:rsidRPr="00D92D07" w:rsidRDefault="00087A34" w:rsidP="00087A34">
      <w:pPr>
        <w:pBdr>
          <w:bottom w:val="single" w:sz="6" w:space="1" w:color="auto"/>
        </w:pBdr>
        <w:rPr>
          <w:sz w:val="24"/>
          <w:szCs w:val="24"/>
          <w:lang w:val="es-ES"/>
        </w:rPr>
      </w:pPr>
    </w:p>
    <w:p w14:paraId="12F15C25" w14:textId="77777777" w:rsidR="00087A34" w:rsidRPr="00D92D07" w:rsidRDefault="00087A34" w:rsidP="00087A34">
      <w:pPr>
        <w:pBdr>
          <w:bottom w:val="single" w:sz="6" w:space="1" w:color="auto"/>
        </w:pBdr>
        <w:rPr>
          <w:sz w:val="24"/>
          <w:szCs w:val="24"/>
          <w:lang w:val="fr-BE"/>
        </w:rPr>
      </w:pPr>
      <w:r w:rsidRPr="00D92D07">
        <w:rPr>
          <w:sz w:val="24"/>
          <w:szCs w:val="24"/>
          <w:lang w:val="es-ES_tradnl"/>
        </w:rPr>
        <w:t>CLÁUSULA 7 – INFORME FINAL DEL PARTICIPANTE (CUESTIONARIO UE)</w:t>
      </w:r>
    </w:p>
    <w:p w14:paraId="12065C92" w14:textId="171EC502" w:rsidR="00450BF4" w:rsidRPr="00D92D07" w:rsidRDefault="00087A34" w:rsidP="00450BF4">
      <w:pPr>
        <w:tabs>
          <w:tab w:val="left" w:pos="567"/>
        </w:tabs>
        <w:ind w:left="567" w:hanging="567"/>
        <w:jc w:val="both"/>
        <w:rPr>
          <w:sz w:val="24"/>
          <w:szCs w:val="24"/>
          <w:lang w:val="es-ES"/>
        </w:rPr>
      </w:pPr>
      <w:r w:rsidRPr="00D92D07">
        <w:rPr>
          <w:sz w:val="24"/>
          <w:szCs w:val="24"/>
          <w:lang w:val="es-ES"/>
        </w:rPr>
        <w:t>7.1.</w:t>
      </w:r>
      <w:r w:rsidRPr="00027BFF">
        <w:rPr>
          <w:sz w:val="24"/>
          <w:szCs w:val="24"/>
          <w:lang w:val="es-ES"/>
        </w:rPr>
        <w:tab/>
      </w:r>
      <w:r w:rsidR="00450BF4" w:rsidRPr="00027BFF">
        <w:rPr>
          <w:sz w:val="24"/>
          <w:szCs w:val="24"/>
          <w:lang w:val="es-ES"/>
        </w:rPr>
        <w:t xml:space="preserve">El participante recibirá una invitación para completar la Encuesta de la UE en línea 30 días naturales antes de que finalice el período de movilidad. El participante </w:t>
      </w:r>
      <w:r w:rsidR="00450BF4" w:rsidRPr="00450BF4">
        <w:rPr>
          <w:sz w:val="24"/>
          <w:szCs w:val="24"/>
          <w:lang w:val="es-ES"/>
        </w:rPr>
        <w:t>deberá c</w:t>
      </w:r>
      <w:r w:rsidR="00450BF4">
        <w:rPr>
          <w:sz w:val="24"/>
          <w:szCs w:val="24"/>
          <w:lang w:val="es-ES"/>
        </w:rPr>
        <w:t>umplimentar</w:t>
      </w:r>
      <w:r w:rsidR="00450BF4" w:rsidRPr="00450BF4">
        <w:rPr>
          <w:sz w:val="24"/>
          <w:szCs w:val="24"/>
          <w:lang w:val="es-ES"/>
        </w:rPr>
        <w:t xml:space="preserve"> y enviar el informe de participante sobre su experiencia de movilidad (a través de la herramienta en línea </w:t>
      </w:r>
      <w:proofErr w:type="spellStart"/>
      <w:r w:rsidR="00450BF4" w:rsidRPr="00450BF4">
        <w:rPr>
          <w:sz w:val="24"/>
          <w:szCs w:val="24"/>
          <w:lang w:val="es-ES"/>
        </w:rPr>
        <w:t>EUSurvey</w:t>
      </w:r>
      <w:proofErr w:type="spellEnd"/>
      <w:r w:rsidR="00450BF4" w:rsidRPr="00450BF4">
        <w:rPr>
          <w:sz w:val="24"/>
          <w:szCs w:val="24"/>
          <w:lang w:val="es-ES"/>
        </w:rPr>
        <w:t>) dentro de los 10</w:t>
      </w:r>
      <w:r w:rsidR="00746283">
        <w:rPr>
          <w:sz w:val="24"/>
          <w:szCs w:val="24"/>
          <w:lang w:val="es-ES"/>
        </w:rPr>
        <w:t xml:space="preserve"> </w:t>
      </w:r>
      <w:r w:rsidR="00450BF4" w:rsidRPr="00450BF4">
        <w:rPr>
          <w:sz w:val="24"/>
          <w:szCs w:val="24"/>
          <w:lang w:val="es-ES"/>
        </w:rPr>
        <w:t>días naturales posteriores a la recepción de la invitación para c</w:t>
      </w:r>
      <w:r w:rsidR="00450BF4">
        <w:rPr>
          <w:sz w:val="24"/>
          <w:szCs w:val="24"/>
          <w:lang w:val="es-ES"/>
        </w:rPr>
        <w:t>umplimentarlo</w:t>
      </w:r>
      <w:r w:rsidR="00450BF4" w:rsidRPr="00450BF4">
        <w:rPr>
          <w:sz w:val="24"/>
          <w:szCs w:val="24"/>
          <w:lang w:val="es-ES"/>
        </w:rPr>
        <w:t xml:space="preserve">. </w:t>
      </w:r>
      <w:r w:rsidR="00450BF4" w:rsidRPr="00D92D07">
        <w:rPr>
          <w:sz w:val="24"/>
          <w:szCs w:val="24"/>
          <w:lang w:val="es-ES_tradnl"/>
        </w:rPr>
        <w:t xml:space="preserve">La </w:t>
      </w:r>
      <w:r w:rsidR="00450BF4">
        <w:rPr>
          <w:sz w:val="24"/>
          <w:szCs w:val="24"/>
          <w:lang w:val="es-ES_tradnl"/>
        </w:rPr>
        <w:t>organiza</w:t>
      </w:r>
      <w:r w:rsidR="00450BF4" w:rsidRPr="00D92D07">
        <w:rPr>
          <w:sz w:val="24"/>
          <w:szCs w:val="24"/>
          <w:lang w:val="es-ES_tradnl"/>
        </w:rPr>
        <w:t xml:space="preserve">ción podrá requerir a los participantes que no cumplimenten y envíen el informe </w:t>
      </w:r>
      <w:r w:rsidR="00450BF4">
        <w:rPr>
          <w:sz w:val="24"/>
          <w:szCs w:val="24"/>
          <w:lang w:val="es-ES_tradnl"/>
        </w:rPr>
        <w:t>del participante</w:t>
      </w:r>
      <w:r w:rsidR="00450BF4" w:rsidRPr="00D92D07">
        <w:rPr>
          <w:sz w:val="24"/>
          <w:szCs w:val="24"/>
          <w:lang w:val="es-ES_tradnl"/>
        </w:rPr>
        <w:t xml:space="preserve"> en línea el reembolso parcial o total de la ayuda financiera recibida.</w:t>
      </w:r>
    </w:p>
    <w:p w14:paraId="7E6CDFFD" w14:textId="36348697" w:rsidR="00450BF4" w:rsidRDefault="00450BF4" w:rsidP="00087A34">
      <w:pPr>
        <w:tabs>
          <w:tab w:val="left" w:pos="567"/>
        </w:tabs>
        <w:ind w:left="567" w:hanging="567"/>
        <w:jc w:val="both"/>
        <w:rPr>
          <w:sz w:val="24"/>
          <w:szCs w:val="24"/>
          <w:lang w:val="es-ES"/>
        </w:rPr>
      </w:pPr>
    </w:p>
    <w:p w14:paraId="5D9986B3" w14:textId="77777777" w:rsidR="00087A34" w:rsidRDefault="00087A34" w:rsidP="00087A34">
      <w:pPr>
        <w:tabs>
          <w:tab w:val="left" w:pos="567"/>
        </w:tabs>
        <w:ind w:left="567" w:hanging="567"/>
        <w:jc w:val="both"/>
        <w:rPr>
          <w:sz w:val="24"/>
          <w:szCs w:val="24"/>
          <w:lang w:val="es-ES_tradnl"/>
        </w:rPr>
      </w:pPr>
      <w:r w:rsidRPr="00D92D07">
        <w:rPr>
          <w:sz w:val="24"/>
          <w:szCs w:val="24"/>
          <w:lang w:val="es-ES"/>
        </w:rPr>
        <w:t>7.2</w:t>
      </w:r>
      <w:r w:rsidRPr="00D92D07">
        <w:rPr>
          <w:sz w:val="24"/>
          <w:szCs w:val="24"/>
          <w:lang w:val="es-ES"/>
        </w:rPr>
        <w:tab/>
      </w:r>
      <w:r w:rsidRPr="00D92D07">
        <w:rPr>
          <w:sz w:val="24"/>
          <w:szCs w:val="24"/>
          <w:lang w:val="es-ES_tradnl"/>
        </w:rPr>
        <w:t>Se le podrá enviar al participante un cuestionario complementario en línea que permita recabar información completa sobre asuntos relacionados con el reconocimiento.</w:t>
      </w:r>
    </w:p>
    <w:p w14:paraId="79E1EB90" w14:textId="77777777" w:rsidR="00387218" w:rsidRDefault="00387218" w:rsidP="00087A34">
      <w:pPr>
        <w:tabs>
          <w:tab w:val="left" w:pos="567"/>
        </w:tabs>
        <w:ind w:left="567" w:hanging="567"/>
        <w:jc w:val="both"/>
        <w:rPr>
          <w:sz w:val="24"/>
          <w:szCs w:val="24"/>
          <w:lang w:val="es-ES_tradnl"/>
        </w:rPr>
      </w:pPr>
    </w:p>
    <w:p w14:paraId="67166853" w14:textId="77777777" w:rsidR="00387218" w:rsidRPr="00D92D07" w:rsidRDefault="00387218" w:rsidP="00087A34">
      <w:pPr>
        <w:tabs>
          <w:tab w:val="left" w:pos="567"/>
        </w:tabs>
        <w:ind w:left="567" w:hanging="567"/>
        <w:jc w:val="both"/>
        <w:rPr>
          <w:sz w:val="24"/>
          <w:szCs w:val="24"/>
          <w:lang w:val="es-ES"/>
        </w:rPr>
      </w:pPr>
    </w:p>
    <w:p w14:paraId="65D179A9" w14:textId="77777777" w:rsidR="00087A34" w:rsidRPr="00D92D07" w:rsidRDefault="00087A34" w:rsidP="00087A34">
      <w:pPr>
        <w:tabs>
          <w:tab w:val="left" w:pos="567"/>
        </w:tabs>
        <w:ind w:left="567" w:hanging="567"/>
        <w:jc w:val="both"/>
        <w:rPr>
          <w:sz w:val="24"/>
          <w:szCs w:val="24"/>
          <w:lang w:val="es-ES"/>
        </w:rPr>
      </w:pPr>
    </w:p>
    <w:p w14:paraId="3035332B" w14:textId="77777777" w:rsidR="00087A34" w:rsidRPr="00D92D07" w:rsidRDefault="00087A34" w:rsidP="00087A34">
      <w:pPr>
        <w:pBdr>
          <w:bottom w:val="single" w:sz="6" w:space="1" w:color="auto"/>
        </w:pBdr>
        <w:rPr>
          <w:sz w:val="24"/>
          <w:szCs w:val="24"/>
          <w:lang w:val="es-ES_tradnl"/>
        </w:rPr>
      </w:pPr>
      <w:r w:rsidRPr="00D92D07">
        <w:rPr>
          <w:sz w:val="24"/>
          <w:szCs w:val="24"/>
          <w:lang w:val="es-ES"/>
        </w:rPr>
        <w:lastRenderedPageBreak/>
        <w:t>CLÁUSULA 8 – PROTECCIÓN DE DATOS</w:t>
      </w:r>
      <w:r w:rsidRPr="00D92D07">
        <w:rPr>
          <w:sz w:val="24"/>
          <w:szCs w:val="24"/>
          <w:lang w:val="es-ES_tradnl"/>
        </w:rPr>
        <w:t xml:space="preserve"> </w:t>
      </w:r>
    </w:p>
    <w:p w14:paraId="7AC03545" w14:textId="47173C7C" w:rsidR="00087A34" w:rsidRDefault="00087A34" w:rsidP="00087A34">
      <w:pPr>
        <w:tabs>
          <w:tab w:val="left" w:pos="567"/>
        </w:tabs>
        <w:ind w:left="567" w:hanging="567"/>
        <w:jc w:val="both"/>
        <w:rPr>
          <w:sz w:val="24"/>
          <w:szCs w:val="24"/>
          <w:lang w:val="es-ES"/>
        </w:rPr>
      </w:pPr>
      <w:r w:rsidRPr="00D92D07">
        <w:rPr>
          <w:sz w:val="24"/>
          <w:szCs w:val="24"/>
          <w:lang w:val="es-ES"/>
        </w:rPr>
        <w:t xml:space="preserve">8.1. </w:t>
      </w:r>
      <w:r w:rsidR="00ED468E">
        <w:rPr>
          <w:sz w:val="24"/>
          <w:szCs w:val="24"/>
          <w:lang w:val="es-ES"/>
        </w:rPr>
        <w:tab/>
      </w:r>
      <w:r w:rsidRPr="00ED468E">
        <w:rPr>
          <w:sz w:val="24"/>
          <w:szCs w:val="24"/>
          <w:lang w:val="es-ES_tradnl"/>
        </w:rPr>
        <w:t xml:space="preserve">La organización </w:t>
      </w:r>
      <w:r w:rsidR="00FC034C" w:rsidRPr="00ED468E">
        <w:rPr>
          <w:sz w:val="24"/>
          <w:szCs w:val="24"/>
          <w:lang w:val="es-ES_tradnl"/>
        </w:rPr>
        <w:t>beneficiaria</w:t>
      </w:r>
      <w:r w:rsidRPr="00ED468E">
        <w:rPr>
          <w:sz w:val="24"/>
          <w:szCs w:val="24"/>
          <w:lang w:val="es-ES_tradnl"/>
        </w:rPr>
        <w:t xml:space="preserve"> proporcionará a los participantes la declaración de privacidad pertinente para el procesamiento de sus datos personales antes de que sean codificados en el sistema electrónico de gestión de las movilidades de Erasmus+.</w:t>
      </w:r>
    </w:p>
    <w:p w14:paraId="3BF9873A" w14:textId="3936637D" w:rsidR="003B5833" w:rsidRPr="00DD17C5" w:rsidRDefault="003B5833" w:rsidP="00087A34">
      <w:pPr>
        <w:tabs>
          <w:tab w:val="left" w:pos="567"/>
        </w:tabs>
        <w:ind w:left="567" w:hanging="567"/>
        <w:jc w:val="both"/>
        <w:rPr>
          <w:sz w:val="24"/>
          <w:szCs w:val="24"/>
          <w:lang w:val="es-ES"/>
        </w:rPr>
      </w:pPr>
      <w:r>
        <w:rPr>
          <w:sz w:val="24"/>
          <w:szCs w:val="24"/>
          <w:lang w:val="es-ES"/>
        </w:rPr>
        <w:tab/>
      </w:r>
      <w:hyperlink r:id="rId13" w:history="1">
        <w:r w:rsidR="00FC034C" w:rsidRPr="00B36207">
          <w:rPr>
            <w:rStyle w:val="Hipervnculo"/>
            <w:sz w:val="24"/>
            <w:szCs w:val="24"/>
            <w:lang w:val="es-ES"/>
          </w:rPr>
          <w:t>https://webgate.ec.europa.eu/erasmus-esc/index/privacy-statement</w:t>
        </w:r>
      </w:hyperlink>
      <w:r w:rsidR="00FC034C" w:rsidRPr="00B36207">
        <w:rPr>
          <w:sz w:val="24"/>
          <w:szCs w:val="24"/>
          <w:lang w:val="es-ES"/>
        </w:rPr>
        <w:t xml:space="preserve"> </w:t>
      </w:r>
    </w:p>
    <w:p w14:paraId="2ADE96CC"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 xml:space="preserve"> </w:t>
      </w:r>
    </w:p>
    <w:p w14:paraId="384BC96E" w14:textId="77777777" w:rsidR="00087A34" w:rsidRPr="00D92D07" w:rsidRDefault="00087A34" w:rsidP="00087A34">
      <w:pPr>
        <w:pBdr>
          <w:bottom w:val="single" w:sz="6" w:space="1" w:color="auto"/>
        </w:pBdr>
        <w:rPr>
          <w:sz w:val="24"/>
          <w:szCs w:val="24"/>
          <w:lang w:val="es-ES"/>
        </w:rPr>
      </w:pPr>
      <w:r w:rsidRPr="00D92D07">
        <w:rPr>
          <w:sz w:val="24"/>
          <w:szCs w:val="24"/>
          <w:lang w:val="es-ES"/>
        </w:rPr>
        <w:t>CLÁUSULA 9 – LEGISLACIÓN APLICABLE Y TRIBUNALES COMPETENTES</w:t>
      </w:r>
    </w:p>
    <w:p w14:paraId="4E7B591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9.1</w:t>
      </w:r>
      <w:r w:rsidRPr="00D92D07">
        <w:rPr>
          <w:sz w:val="24"/>
          <w:szCs w:val="24"/>
          <w:lang w:val="es-ES"/>
        </w:rPr>
        <w:tab/>
        <w:t>El convenio se regirá por la legislación española.</w:t>
      </w:r>
    </w:p>
    <w:p w14:paraId="6D151F1E" w14:textId="20BD726E" w:rsidR="00087A34" w:rsidRPr="00D92D07" w:rsidRDefault="00087A34" w:rsidP="00087A34">
      <w:pPr>
        <w:tabs>
          <w:tab w:val="left" w:pos="567"/>
        </w:tabs>
        <w:ind w:left="567" w:hanging="567"/>
        <w:jc w:val="both"/>
        <w:rPr>
          <w:sz w:val="24"/>
          <w:szCs w:val="24"/>
          <w:lang w:val="es-ES"/>
        </w:rPr>
      </w:pPr>
      <w:r w:rsidRPr="00D92D07">
        <w:rPr>
          <w:sz w:val="24"/>
          <w:szCs w:val="24"/>
          <w:lang w:val="es-ES"/>
        </w:rPr>
        <w:t>9.2</w:t>
      </w:r>
      <w:r w:rsidRPr="00D92D07">
        <w:rPr>
          <w:sz w:val="24"/>
          <w:szCs w:val="24"/>
          <w:lang w:val="es-ES"/>
        </w:rPr>
        <w:tab/>
      </w:r>
      <w:r w:rsidRPr="00D92D07">
        <w:rPr>
          <w:sz w:val="24"/>
          <w:szCs w:val="24"/>
          <w:lang w:val="es-ES_tradnl"/>
        </w:rPr>
        <w:t xml:space="preserve">Los tribunales competentes que se determinen en concordancia con la legislación nacional de aplicación serán la única jurisdicción que conocerá cualquier litigio entre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y el participante en todo lo relacionado con la interpretación, aplicación o validez de este convenio, siempre que dicho litigio no pueda resolverse de forma amistosa.</w:t>
      </w:r>
    </w:p>
    <w:p w14:paraId="5E57AD58" w14:textId="77777777" w:rsidR="00087A34" w:rsidRPr="00D92D07" w:rsidRDefault="00087A34" w:rsidP="00087A34">
      <w:pPr>
        <w:jc w:val="both"/>
        <w:rPr>
          <w:b/>
          <w:sz w:val="24"/>
          <w:szCs w:val="24"/>
          <w:lang w:val="es-ES"/>
        </w:rPr>
      </w:pPr>
    </w:p>
    <w:p w14:paraId="64A1F517" w14:textId="77777777" w:rsidR="00087A34" w:rsidRPr="00D92D07" w:rsidRDefault="00087A34" w:rsidP="00087A34">
      <w:pPr>
        <w:ind w:left="5812" w:hanging="5812"/>
        <w:rPr>
          <w:sz w:val="24"/>
          <w:szCs w:val="24"/>
          <w:lang w:val="es-ES"/>
        </w:rPr>
      </w:pPr>
      <w:r w:rsidRPr="00D92D07">
        <w:rPr>
          <w:sz w:val="24"/>
          <w:szCs w:val="24"/>
          <w:lang w:val="es-ES_tradnl"/>
        </w:rPr>
        <w:t>FIRMAS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B0837" w14:paraId="0448C396" w14:textId="77777777" w:rsidTr="007B0837">
        <w:tc>
          <w:tcPr>
            <w:tcW w:w="4530" w:type="dxa"/>
          </w:tcPr>
          <w:p w14:paraId="69BF51B6" w14:textId="77777777" w:rsidR="007B0837" w:rsidRDefault="007B0837" w:rsidP="00087A34">
            <w:pPr>
              <w:tabs>
                <w:tab w:val="left" w:pos="5670"/>
              </w:tabs>
              <w:rPr>
                <w:sz w:val="24"/>
                <w:szCs w:val="24"/>
                <w:lang w:val="es-ES"/>
              </w:rPr>
            </w:pPr>
            <w:r>
              <w:rPr>
                <w:sz w:val="24"/>
                <w:szCs w:val="24"/>
                <w:lang w:val="es-ES"/>
              </w:rPr>
              <w:t>El participante</w:t>
            </w:r>
          </w:p>
          <w:p w14:paraId="265ED6C4" w14:textId="77777777" w:rsidR="007B0837" w:rsidRDefault="007B0837" w:rsidP="00087A34">
            <w:pPr>
              <w:tabs>
                <w:tab w:val="left" w:pos="5670"/>
              </w:tabs>
              <w:rPr>
                <w:sz w:val="24"/>
                <w:szCs w:val="24"/>
                <w:lang w:val="es-ES"/>
              </w:rPr>
            </w:pPr>
          </w:p>
          <w:p w14:paraId="443343EA" w14:textId="77777777" w:rsidR="007B0837" w:rsidRDefault="007B0837" w:rsidP="00087A34">
            <w:pPr>
              <w:tabs>
                <w:tab w:val="left" w:pos="5670"/>
              </w:tabs>
              <w:rPr>
                <w:sz w:val="24"/>
                <w:szCs w:val="24"/>
                <w:lang w:val="es-ES"/>
              </w:rPr>
            </w:pPr>
          </w:p>
          <w:p w14:paraId="77C34DA0" w14:textId="77777777" w:rsidR="007B0837" w:rsidRDefault="007B0837" w:rsidP="00087A34">
            <w:pPr>
              <w:tabs>
                <w:tab w:val="left" w:pos="5670"/>
              </w:tabs>
              <w:rPr>
                <w:sz w:val="24"/>
                <w:szCs w:val="24"/>
                <w:lang w:val="es-ES"/>
              </w:rPr>
            </w:pPr>
          </w:p>
          <w:p w14:paraId="0B7A7C3E" w14:textId="77777777" w:rsidR="007B0837" w:rsidRDefault="007B0837" w:rsidP="00087A34">
            <w:pPr>
              <w:tabs>
                <w:tab w:val="left" w:pos="5670"/>
              </w:tabs>
              <w:rPr>
                <w:sz w:val="24"/>
                <w:szCs w:val="24"/>
                <w:lang w:val="es-ES"/>
              </w:rPr>
            </w:pPr>
          </w:p>
          <w:p w14:paraId="662AD533" w14:textId="77777777" w:rsidR="007B0837" w:rsidRDefault="007B0837" w:rsidP="00087A34">
            <w:pPr>
              <w:tabs>
                <w:tab w:val="left" w:pos="5670"/>
              </w:tabs>
              <w:rPr>
                <w:sz w:val="24"/>
                <w:szCs w:val="24"/>
                <w:lang w:val="es-ES"/>
              </w:rPr>
            </w:pPr>
            <w:r>
              <w:rPr>
                <w:sz w:val="24"/>
                <w:szCs w:val="24"/>
                <w:lang w:val="es-ES"/>
              </w:rPr>
              <w:t>Firma</w:t>
            </w:r>
          </w:p>
          <w:p w14:paraId="4339103C" w14:textId="77777777" w:rsidR="007B0837" w:rsidRDefault="007B0837" w:rsidP="00087A34">
            <w:pPr>
              <w:tabs>
                <w:tab w:val="left" w:pos="5670"/>
              </w:tabs>
              <w:rPr>
                <w:sz w:val="24"/>
                <w:szCs w:val="24"/>
                <w:lang w:val="es-ES"/>
              </w:rPr>
            </w:pPr>
          </w:p>
          <w:p w14:paraId="6742E5F5" w14:textId="77777777" w:rsidR="007B0837" w:rsidRDefault="007B0837" w:rsidP="00087A34">
            <w:pPr>
              <w:tabs>
                <w:tab w:val="left" w:pos="5670"/>
              </w:tabs>
              <w:rPr>
                <w:sz w:val="24"/>
                <w:szCs w:val="24"/>
                <w:lang w:val="es-ES"/>
              </w:rPr>
            </w:pPr>
          </w:p>
          <w:p w14:paraId="2A4D5FD2" w14:textId="77777777" w:rsidR="007B0837" w:rsidRDefault="007B0837" w:rsidP="00087A34">
            <w:pPr>
              <w:tabs>
                <w:tab w:val="left" w:pos="5670"/>
              </w:tabs>
              <w:rPr>
                <w:sz w:val="24"/>
                <w:szCs w:val="24"/>
                <w:lang w:val="es-ES"/>
              </w:rPr>
            </w:pPr>
          </w:p>
          <w:p w14:paraId="0A7BF44B" w14:textId="77777777" w:rsidR="007B0837" w:rsidRDefault="007B0837" w:rsidP="00087A34">
            <w:pPr>
              <w:tabs>
                <w:tab w:val="left" w:pos="5670"/>
              </w:tabs>
              <w:rPr>
                <w:sz w:val="24"/>
                <w:szCs w:val="24"/>
                <w:lang w:val="es-ES"/>
              </w:rPr>
            </w:pPr>
          </w:p>
          <w:p w14:paraId="4B3C0B84" w14:textId="77777777" w:rsidR="007B0837" w:rsidRDefault="007B0837" w:rsidP="00087A34">
            <w:pPr>
              <w:tabs>
                <w:tab w:val="left" w:pos="5670"/>
              </w:tabs>
              <w:rPr>
                <w:sz w:val="24"/>
                <w:szCs w:val="24"/>
                <w:lang w:val="es-ES"/>
              </w:rPr>
            </w:pPr>
          </w:p>
          <w:p w14:paraId="47DEF01C" w14:textId="77777777" w:rsidR="007B0837" w:rsidRDefault="007B0837" w:rsidP="00087A34">
            <w:pPr>
              <w:tabs>
                <w:tab w:val="left" w:pos="5670"/>
              </w:tabs>
              <w:rPr>
                <w:sz w:val="24"/>
                <w:szCs w:val="24"/>
                <w:lang w:val="es-ES"/>
              </w:rPr>
            </w:pPr>
          </w:p>
          <w:p w14:paraId="0C4F9BA1" w14:textId="77777777" w:rsidR="007B0837" w:rsidRDefault="007B0837" w:rsidP="00087A34">
            <w:pPr>
              <w:tabs>
                <w:tab w:val="left" w:pos="5670"/>
              </w:tabs>
              <w:rPr>
                <w:sz w:val="24"/>
                <w:szCs w:val="24"/>
                <w:lang w:val="es-ES"/>
              </w:rPr>
            </w:pPr>
          </w:p>
          <w:p w14:paraId="6E1B492F" w14:textId="77777777" w:rsidR="007B0837" w:rsidRDefault="007B0837" w:rsidP="00087A34">
            <w:pPr>
              <w:tabs>
                <w:tab w:val="left" w:pos="5670"/>
              </w:tabs>
              <w:rPr>
                <w:sz w:val="24"/>
                <w:szCs w:val="24"/>
                <w:lang w:val="es-ES"/>
              </w:rPr>
            </w:pPr>
          </w:p>
          <w:p w14:paraId="785BBC18" w14:textId="77777777" w:rsidR="007B0837" w:rsidRDefault="007B0837" w:rsidP="00087A34">
            <w:pPr>
              <w:tabs>
                <w:tab w:val="left" w:pos="5670"/>
              </w:tabs>
              <w:rPr>
                <w:sz w:val="24"/>
                <w:szCs w:val="24"/>
                <w:lang w:val="es-ES"/>
              </w:rPr>
            </w:pPr>
          </w:p>
          <w:p w14:paraId="6A4ED07C" w14:textId="77777777" w:rsidR="007B0837" w:rsidRDefault="007B0837" w:rsidP="00087A34">
            <w:pPr>
              <w:tabs>
                <w:tab w:val="left" w:pos="5670"/>
              </w:tabs>
              <w:rPr>
                <w:sz w:val="24"/>
                <w:szCs w:val="24"/>
                <w:lang w:val="es-ES"/>
              </w:rPr>
            </w:pPr>
          </w:p>
          <w:p w14:paraId="552F8B58" w14:textId="755BA201" w:rsidR="007B0837" w:rsidRDefault="007B0837" w:rsidP="00087A34">
            <w:pPr>
              <w:tabs>
                <w:tab w:val="left" w:pos="5670"/>
              </w:tabs>
              <w:rPr>
                <w:sz w:val="24"/>
                <w:szCs w:val="24"/>
                <w:lang w:val="es-ES"/>
              </w:rPr>
            </w:pPr>
            <w:r>
              <w:rPr>
                <w:sz w:val="24"/>
                <w:szCs w:val="24"/>
                <w:lang w:val="es-ES"/>
              </w:rPr>
              <w:t>Fecha</w:t>
            </w:r>
          </w:p>
        </w:tc>
        <w:tc>
          <w:tcPr>
            <w:tcW w:w="4531" w:type="dxa"/>
          </w:tcPr>
          <w:p w14:paraId="1FC24D62" w14:textId="77777777" w:rsidR="007B0837" w:rsidRDefault="007B0837" w:rsidP="00087A34">
            <w:pPr>
              <w:tabs>
                <w:tab w:val="left" w:pos="5670"/>
              </w:tabs>
              <w:rPr>
                <w:sz w:val="24"/>
                <w:szCs w:val="24"/>
                <w:lang w:val="es-ES"/>
              </w:rPr>
            </w:pPr>
            <w:r>
              <w:rPr>
                <w:sz w:val="24"/>
                <w:szCs w:val="24"/>
                <w:lang w:val="es-ES"/>
              </w:rPr>
              <w:t>Por la UNIVERSIDAD DE MALAGA</w:t>
            </w:r>
          </w:p>
          <w:p w14:paraId="35860950" w14:textId="77777777" w:rsidR="007B0837" w:rsidRDefault="007B0837" w:rsidP="00087A34">
            <w:pPr>
              <w:tabs>
                <w:tab w:val="left" w:pos="5670"/>
              </w:tabs>
              <w:rPr>
                <w:sz w:val="24"/>
                <w:szCs w:val="24"/>
                <w:lang w:val="es-ES"/>
              </w:rPr>
            </w:pPr>
            <w:r>
              <w:rPr>
                <w:sz w:val="24"/>
                <w:szCs w:val="24"/>
                <w:lang w:val="es-ES"/>
              </w:rPr>
              <w:t>El Rector Jose Angel Narváez Bueno</w:t>
            </w:r>
          </w:p>
          <w:p w14:paraId="1A989F69" w14:textId="77777777" w:rsidR="007B0837" w:rsidRDefault="007B0837" w:rsidP="00087A34">
            <w:pPr>
              <w:tabs>
                <w:tab w:val="left" w:pos="5670"/>
              </w:tabs>
              <w:rPr>
                <w:sz w:val="24"/>
                <w:szCs w:val="24"/>
                <w:lang w:val="es-ES"/>
              </w:rPr>
            </w:pPr>
          </w:p>
          <w:p w14:paraId="1E08C3F5" w14:textId="77777777" w:rsidR="007B0837" w:rsidRDefault="007B0837" w:rsidP="00087A34">
            <w:pPr>
              <w:tabs>
                <w:tab w:val="left" w:pos="5670"/>
              </w:tabs>
              <w:rPr>
                <w:sz w:val="24"/>
                <w:szCs w:val="24"/>
                <w:lang w:val="es-ES"/>
              </w:rPr>
            </w:pPr>
          </w:p>
          <w:p w14:paraId="5DB4E5B0" w14:textId="77777777" w:rsidR="007B0837" w:rsidRDefault="007B0837" w:rsidP="00087A34">
            <w:pPr>
              <w:tabs>
                <w:tab w:val="left" w:pos="5670"/>
              </w:tabs>
              <w:rPr>
                <w:sz w:val="24"/>
                <w:szCs w:val="24"/>
                <w:lang w:val="es-ES"/>
              </w:rPr>
            </w:pPr>
          </w:p>
          <w:p w14:paraId="5E3EC304" w14:textId="77777777" w:rsidR="007B0837" w:rsidRDefault="007B0837" w:rsidP="00087A34">
            <w:pPr>
              <w:tabs>
                <w:tab w:val="left" w:pos="5670"/>
              </w:tabs>
              <w:rPr>
                <w:sz w:val="24"/>
                <w:szCs w:val="24"/>
                <w:lang w:val="es-ES"/>
              </w:rPr>
            </w:pPr>
          </w:p>
          <w:p w14:paraId="5D8C5A10" w14:textId="6C2839D0" w:rsidR="007B0837" w:rsidRDefault="007B0837" w:rsidP="00087A34">
            <w:pPr>
              <w:tabs>
                <w:tab w:val="left" w:pos="5670"/>
              </w:tabs>
              <w:rPr>
                <w:sz w:val="24"/>
                <w:szCs w:val="24"/>
                <w:lang w:val="es-ES"/>
              </w:rPr>
            </w:pPr>
            <w:r>
              <w:rPr>
                <w:sz w:val="24"/>
                <w:szCs w:val="24"/>
                <w:lang w:val="es-ES"/>
              </w:rPr>
              <w:t>P.D.F</w:t>
            </w:r>
          </w:p>
          <w:p w14:paraId="6E7D0C60" w14:textId="77777777" w:rsidR="007B0837" w:rsidRDefault="007B0837" w:rsidP="00087A34">
            <w:pPr>
              <w:tabs>
                <w:tab w:val="left" w:pos="5670"/>
              </w:tabs>
              <w:rPr>
                <w:sz w:val="24"/>
                <w:szCs w:val="24"/>
                <w:lang w:val="es-ES"/>
              </w:rPr>
            </w:pPr>
            <w:r>
              <w:rPr>
                <w:sz w:val="24"/>
                <w:szCs w:val="24"/>
                <w:lang w:val="es-ES"/>
              </w:rPr>
              <w:t>Susana Cabrera Yeto</w:t>
            </w:r>
          </w:p>
          <w:p w14:paraId="0AF50BA3" w14:textId="77777777" w:rsidR="007B0837" w:rsidRDefault="007B0837" w:rsidP="00087A34">
            <w:pPr>
              <w:tabs>
                <w:tab w:val="left" w:pos="5670"/>
              </w:tabs>
              <w:rPr>
                <w:sz w:val="24"/>
                <w:szCs w:val="24"/>
                <w:lang w:val="es-ES"/>
              </w:rPr>
            </w:pPr>
            <w:r>
              <w:rPr>
                <w:sz w:val="24"/>
                <w:szCs w:val="24"/>
                <w:lang w:val="es-ES"/>
              </w:rPr>
              <w:t>Vicerrectora de Movilidad y Cooperación Internacional</w:t>
            </w:r>
          </w:p>
          <w:p w14:paraId="361056A2" w14:textId="77777777" w:rsidR="007B0837" w:rsidRDefault="007B0837" w:rsidP="00087A34">
            <w:pPr>
              <w:tabs>
                <w:tab w:val="left" w:pos="5670"/>
              </w:tabs>
              <w:rPr>
                <w:sz w:val="24"/>
                <w:szCs w:val="24"/>
                <w:lang w:val="es-ES"/>
              </w:rPr>
            </w:pPr>
          </w:p>
          <w:p w14:paraId="25960AE8" w14:textId="77777777" w:rsidR="007B0837" w:rsidRDefault="007B0837" w:rsidP="00087A34">
            <w:pPr>
              <w:tabs>
                <w:tab w:val="left" w:pos="5670"/>
              </w:tabs>
              <w:rPr>
                <w:sz w:val="24"/>
                <w:szCs w:val="24"/>
                <w:lang w:val="es-ES"/>
              </w:rPr>
            </w:pPr>
          </w:p>
          <w:p w14:paraId="03E56EA1" w14:textId="77777777" w:rsidR="007B0837" w:rsidRDefault="007B0837" w:rsidP="00087A34">
            <w:pPr>
              <w:tabs>
                <w:tab w:val="left" w:pos="5670"/>
              </w:tabs>
              <w:rPr>
                <w:sz w:val="24"/>
                <w:szCs w:val="24"/>
                <w:lang w:val="es-ES"/>
              </w:rPr>
            </w:pPr>
          </w:p>
          <w:p w14:paraId="7437C3A3" w14:textId="77777777" w:rsidR="007B0837" w:rsidRDefault="007B0837" w:rsidP="00087A34">
            <w:pPr>
              <w:tabs>
                <w:tab w:val="left" w:pos="5670"/>
              </w:tabs>
              <w:rPr>
                <w:sz w:val="24"/>
                <w:szCs w:val="24"/>
                <w:lang w:val="es-ES"/>
              </w:rPr>
            </w:pPr>
          </w:p>
          <w:p w14:paraId="44CA09B4" w14:textId="77777777" w:rsidR="007B0837" w:rsidRDefault="007B0837" w:rsidP="00087A34">
            <w:pPr>
              <w:tabs>
                <w:tab w:val="left" w:pos="5670"/>
              </w:tabs>
              <w:rPr>
                <w:sz w:val="24"/>
                <w:szCs w:val="24"/>
                <w:lang w:val="es-ES"/>
              </w:rPr>
            </w:pPr>
          </w:p>
          <w:p w14:paraId="452DD535" w14:textId="77777777" w:rsidR="007B0837" w:rsidRDefault="007B0837" w:rsidP="00087A34">
            <w:pPr>
              <w:tabs>
                <w:tab w:val="left" w:pos="5670"/>
              </w:tabs>
              <w:rPr>
                <w:sz w:val="24"/>
                <w:szCs w:val="24"/>
                <w:lang w:val="es-ES"/>
              </w:rPr>
            </w:pPr>
          </w:p>
          <w:p w14:paraId="1C01989F" w14:textId="6ABE0815" w:rsidR="007B0837" w:rsidRDefault="007B0837" w:rsidP="00087A34">
            <w:pPr>
              <w:tabs>
                <w:tab w:val="left" w:pos="5670"/>
              </w:tabs>
              <w:rPr>
                <w:sz w:val="24"/>
                <w:szCs w:val="24"/>
                <w:lang w:val="es-ES"/>
              </w:rPr>
            </w:pPr>
            <w:r>
              <w:rPr>
                <w:sz w:val="24"/>
                <w:szCs w:val="24"/>
                <w:lang w:val="es-ES"/>
              </w:rPr>
              <w:t>Fecha</w:t>
            </w:r>
          </w:p>
        </w:tc>
      </w:tr>
    </w:tbl>
    <w:p w14:paraId="21AB496D" w14:textId="77777777" w:rsidR="00087A34" w:rsidRPr="00D92D07" w:rsidRDefault="00087A34" w:rsidP="00087A34">
      <w:pPr>
        <w:tabs>
          <w:tab w:val="left" w:pos="5670"/>
        </w:tabs>
        <w:rPr>
          <w:sz w:val="24"/>
          <w:szCs w:val="24"/>
          <w:lang w:val="es-ES"/>
        </w:rPr>
      </w:pPr>
      <w:r w:rsidRPr="00D92D07">
        <w:rPr>
          <w:sz w:val="24"/>
          <w:szCs w:val="24"/>
          <w:lang w:val="es-ES"/>
        </w:rPr>
        <w:br w:type="page"/>
      </w:r>
    </w:p>
    <w:p w14:paraId="432C9DCF" w14:textId="77777777" w:rsidR="00A01B28" w:rsidRPr="00A176F3" w:rsidRDefault="00A01B28" w:rsidP="00087A34">
      <w:pPr>
        <w:tabs>
          <w:tab w:val="left" w:pos="5670"/>
        </w:tabs>
        <w:jc w:val="right"/>
        <w:rPr>
          <w:b/>
          <w:bCs/>
          <w:sz w:val="24"/>
          <w:szCs w:val="24"/>
          <w:lang w:val="es-ES"/>
        </w:rPr>
      </w:pPr>
      <w:r w:rsidRPr="00A176F3">
        <w:rPr>
          <w:b/>
          <w:sz w:val="24"/>
          <w:szCs w:val="24"/>
          <w:lang w:val="es-ES"/>
        </w:rPr>
        <w:lastRenderedPageBreak/>
        <w:t>Anexo I</w:t>
      </w:r>
    </w:p>
    <w:p w14:paraId="21AEE56B" w14:textId="77777777" w:rsidR="00447E29" w:rsidRPr="00A176F3" w:rsidRDefault="00447E29" w:rsidP="00387218">
      <w:pPr>
        <w:shd w:val="clear" w:color="auto" w:fill="FFFFFF" w:themeFill="background1"/>
        <w:tabs>
          <w:tab w:val="left" w:pos="1701"/>
        </w:tabs>
        <w:jc w:val="right"/>
        <w:rPr>
          <w:sz w:val="24"/>
          <w:szCs w:val="24"/>
          <w:lang w:val="es-ES"/>
        </w:rPr>
      </w:pPr>
    </w:p>
    <w:p w14:paraId="4DA3FDD5" w14:textId="06665278" w:rsidR="00A01B28" w:rsidRPr="00387218" w:rsidRDefault="00A01B28" w:rsidP="00387218">
      <w:pPr>
        <w:shd w:val="clear" w:color="auto" w:fill="FFFFFF" w:themeFill="background1"/>
        <w:jc w:val="center"/>
        <w:rPr>
          <w:sz w:val="24"/>
          <w:szCs w:val="24"/>
          <w:lang w:val="es-ES"/>
        </w:rPr>
      </w:pPr>
    </w:p>
    <w:p w14:paraId="274DA48E" w14:textId="7AD887EF" w:rsidR="00C23467" w:rsidRPr="00135EDC" w:rsidRDefault="00A01B28" w:rsidP="00387218">
      <w:pPr>
        <w:shd w:val="clear" w:color="auto" w:fill="FFFFFF" w:themeFill="background1"/>
        <w:tabs>
          <w:tab w:val="left" w:pos="1701"/>
        </w:tabs>
        <w:jc w:val="center"/>
        <w:rPr>
          <w:b/>
          <w:bCs/>
          <w:sz w:val="24"/>
          <w:szCs w:val="24"/>
          <w:lang w:val="es-ES"/>
        </w:rPr>
      </w:pPr>
      <w:r w:rsidRPr="00387218">
        <w:rPr>
          <w:b/>
          <w:sz w:val="24"/>
          <w:szCs w:val="24"/>
          <w:lang w:val="es-ES_tradnl"/>
        </w:rPr>
        <w:t xml:space="preserve">Acuerdo de Aprendizaje Erasmus+ para la movilidad </w:t>
      </w:r>
      <w:r w:rsidR="00565CB2" w:rsidRPr="00387218">
        <w:rPr>
          <w:b/>
          <w:sz w:val="24"/>
          <w:szCs w:val="24"/>
          <w:lang w:val="es-ES_tradnl"/>
        </w:rPr>
        <w:t xml:space="preserve">de estudiantes </w:t>
      </w:r>
      <w:r w:rsidRPr="00387218">
        <w:rPr>
          <w:b/>
          <w:sz w:val="24"/>
          <w:szCs w:val="24"/>
          <w:lang w:val="es-ES_tradnl"/>
        </w:rPr>
        <w:t>para estudios</w:t>
      </w:r>
      <w:r w:rsidR="2156E4C0" w:rsidRPr="00135EDC">
        <w:rPr>
          <w:b/>
          <w:bCs/>
          <w:sz w:val="24"/>
          <w:szCs w:val="24"/>
          <w:lang w:val="es-ES"/>
        </w:rPr>
        <w:t xml:space="preserve"> </w:t>
      </w:r>
    </w:p>
    <w:p w14:paraId="5980F889" w14:textId="77777777" w:rsidR="00137EB2" w:rsidRPr="00135EDC" w:rsidRDefault="00137EB2" w:rsidP="00387218">
      <w:pPr>
        <w:shd w:val="clear" w:color="auto" w:fill="FFFFFF" w:themeFill="background1"/>
        <w:tabs>
          <w:tab w:val="left" w:pos="5670"/>
        </w:tabs>
        <w:jc w:val="center"/>
        <w:rPr>
          <w:sz w:val="16"/>
          <w:szCs w:val="16"/>
          <w:lang w:val="es-ES"/>
        </w:rPr>
      </w:pPr>
    </w:p>
    <w:p w14:paraId="43CB8BD1" w14:textId="77777777" w:rsidR="00137EB2" w:rsidRPr="00135EDC" w:rsidRDefault="00137EB2" w:rsidP="00BB726D">
      <w:pPr>
        <w:tabs>
          <w:tab w:val="left" w:pos="5670"/>
        </w:tabs>
        <w:jc w:val="center"/>
        <w:rPr>
          <w:sz w:val="16"/>
          <w:szCs w:val="16"/>
          <w:lang w:val="es-ES"/>
        </w:rPr>
      </w:pPr>
    </w:p>
    <w:p w14:paraId="72BFA7EA" w14:textId="77777777" w:rsidR="00137EB2" w:rsidRPr="00135EDC" w:rsidRDefault="00137EB2">
      <w:pPr>
        <w:tabs>
          <w:tab w:val="left" w:pos="5670"/>
        </w:tabs>
        <w:rPr>
          <w:sz w:val="16"/>
          <w:szCs w:val="16"/>
          <w:lang w:val="es-ES"/>
        </w:rPr>
      </w:pPr>
    </w:p>
    <w:p w14:paraId="3D99B7CA" w14:textId="77777777" w:rsidR="00137EB2" w:rsidRPr="00135EDC" w:rsidRDefault="00137EB2">
      <w:pPr>
        <w:tabs>
          <w:tab w:val="left" w:pos="5670"/>
        </w:tabs>
        <w:rPr>
          <w:sz w:val="16"/>
          <w:szCs w:val="16"/>
          <w:lang w:val="es-ES"/>
        </w:rPr>
        <w:sectPr w:rsidR="00137EB2" w:rsidRPr="00135EDC" w:rsidSect="009A6788">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4D2C9CEB" w14:textId="77777777" w:rsidR="00A01B28" w:rsidRPr="00A176F3" w:rsidRDefault="00A01B28" w:rsidP="2156E4C0">
      <w:pPr>
        <w:tabs>
          <w:tab w:val="left" w:pos="360"/>
        </w:tabs>
        <w:jc w:val="center"/>
        <w:rPr>
          <w:b/>
          <w:bCs/>
          <w:lang w:val="es-ES"/>
        </w:rPr>
      </w:pPr>
      <w:bookmarkStart w:id="0" w:name="_Hlk105571536"/>
      <w:r w:rsidRPr="00A176F3">
        <w:rPr>
          <w:b/>
          <w:lang w:val="es-ES"/>
        </w:rPr>
        <w:lastRenderedPageBreak/>
        <w:t>Anexo II</w:t>
      </w:r>
    </w:p>
    <w:p w14:paraId="438CC9B9" w14:textId="77777777" w:rsidR="00BC384A" w:rsidRPr="00A176F3" w:rsidRDefault="00BC384A" w:rsidP="00986E2C">
      <w:pPr>
        <w:tabs>
          <w:tab w:val="left" w:pos="360"/>
        </w:tabs>
        <w:jc w:val="center"/>
        <w:rPr>
          <w:rFonts w:ascii="Arial" w:hAnsi="Arial"/>
          <w:b/>
          <w:lang w:val="es-ES"/>
        </w:rPr>
      </w:pPr>
    </w:p>
    <w:p w14:paraId="0B239CB2" w14:textId="77777777" w:rsidR="00986E2C" w:rsidRPr="00A176F3" w:rsidRDefault="00986E2C" w:rsidP="00986E2C">
      <w:pPr>
        <w:tabs>
          <w:tab w:val="left" w:pos="360"/>
        </w:tabs>
        <w:jc w:val="center"/>
        <w:rPr>
          <w:rFonts w:ascii="Arial" w:hAnsi="Arial"/>
          <w:b/>
          <w:lang w:val="es-ES"/>
        </w:rPr>
      </w:pPr>
    </w:p>
    <w:p w14:paraId="703F0E03" w14:textId="77777777" w:rsidR="00A01B28" w:rsidRPr="00135EDC" w:rsidRDefault="00A01B28" w:rsidP="2156E4C0">
      <w:pPr>
        <w:tabs>
          <w:tab w:val="left" w:pos="360"/>
        </w:tabs>
        <w:jc w:val="center"/>
        <w:rPr>
          <w:b/>
          <w:bCs/>
          <w:sz w:val="24"/>
          <w:szCs w:val="24"/>
          <w:lang w:val="es-ES"/>
        </w:rPr>
      </w:pPr>
      <w:r w:rsidRPr="00D135C2">
        <w:rPr>
          <w:b/>
          <w:sz w:val="24"/>
          <w:szCs w:val="24"/>
          <w:lang w:val="es-ES_tradnl"/>
        </w:rPr>
        <w:t>CONDICIONES GENERALES</w:t>
      </w:r>
    </w:p>
    <w:p w14:paraId="3E096F84" w14:textId="77777777" w:rsidR="00137EB2" w:rsidRPr="00135EDC" w:rsidRDefault="00137EB2" w:rsidP="00137EB2">
      <w:pPr>
        <w:tabs>
          <w:tab w:val="left" w:pos="360"/>
        </w:tabs>
        <w:rPr>
          <w:rFonts w:ascii="Arial" w:hAnsi="Arial"/>
          <w:lang w:val="es-ES"/>
        </w:rPr>
      </w:pPr>
    </w:p>
    <w:p w14:paraId="0B08007C" w14:textId="77777777" w:rsidR="00137EB2" w:rsidRPr="00135EDC" w:rsidRDefault="00137EB2" w:rsidP="00137EB2">
      <w:pPr>
        <w:tabs>
          <w:tab w:val="left" w:pos="360"/>
        </w:tabs>
        <w:rPr>
          <w:rFonts w:ascii="Arial" w:hAnsi="Arial"/>
          <w:lang w:val="es-ES"/>
        </w:rPr>
      </w:pPr>
    </w:p>
    <w:p w14:paraId="4D074D3E" w14:textId="77777777" w:rsidR="001318D8" w:rsidRDefault="001318D8" w:rsidP="2156E4C0">
      <w:pPr>
        <w:keepNext/>
        <w:rPr>
          <w:b/>
          <w:sz w:val="18"/>
          <w:szCs w:val="18"/>
          <w:lang w:val="es-ES_tradnl"/>
        </w:rPr>
        <w:sectPr w:rsidR="001318D8"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pPr>
    </w:p>
    <w:p w14:paraId="776D2B39" w14:textId="77777777" w:rsidR="006C279E" w:rsidRDefault="006C279E" w:rsidP="2156E4C0">
      <w:pPr>
        <w:keepNext/>
        <w:rPr>
          <w:b/>
          <w:sz w:val="24"/>
          <w:szCs w:val="24"/>
          <w:lang w:val="es-ES_tradnl"/>
        </w:rPr>
      </w:pPr>
    </w:p>
    <w:p w14:paraId="2C2B2635" w14:textId="529D4BAE" w:rsidR="00137EB2" w:rsidRPr="001318D8" w:rsidRDefault="00A01B28" w:rsidP="2156E4C0">
      <w:pPr>
        <w:keepNext/>
        <w:rPr>
          <w:b/>
          <w:bCs/>
          <w:sz w:val="24"/>
          <w:szCs w:val="24"/>
          <w:lang w:val="es-ES"/>
        </w:rPr>
      </w:pPr>
      <w:r w:rsidRPr="001318D8">
        <w:rPr>
          <w:b/>
          <w:sz w:val="24"/>
          <w:szCs w:val="24"/>
          <w:lang w:val="es-ES_tradnl"/>
        </w:rPr>
        <w:t>Cláusula 1: Responsabilidad</w:t>
      </w:r>
    </w:p>
    <w:p w14:paraId="0E657B33" w14:textId="77777777" w:rsidR="00137EB2" w:rsidRPr="001318D8" w:rsidRDefault="00137EB2" w:rsidP="00137EB2">
      <w:pPr>
        <w:keepNext/>
        <w:rPr>
          <w:sz w:val="24"/>
          <w:szCs w:val="24"/>
          <w:lang w:val="es-ES"/>
        </w:rPr>
      </w:pPr>
    </w:p>
    <w:p w14:paraId="663412FD" w14:textId="77777777" w:rsidR="00567FA0" w:rsidRPr="001318D8" w:rsidRDefault="00567FA0" w:rsidP="2156E4C0">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76C96E57" w14:textId="77777777" w:rsidR="00137EB2" w:rsidRPr="001318D8" w:rsidRDefault="00137EB2" w:rsidP="00137EB2">
      <w:pPr>
        <w:jc w:val="both"/>
        <w:rPr>
          <w:sz w:val="24"/>
          <w:szCs w:val="24"/>
          <w:lang w:val="es-ES"/>
        </w:rPr>
      </w:pPr>
    </w:p>
    <w:p w14:paraId="289AF82B" w14:textId="77777777" w:rsidR="00137EB2" w:rsidRPr="001318D8" w:rsidRDefault="00567FA0" w:rsidP="2156E4C0">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2156E4C0" w:rsidRPr="001318D8">
        <w:rPr>
          <w:sz w:val="24"/>
          <w:szCs w:val="24"/>
          <w:lang w:val="es-ES"/>
        </w:rPr>
        <w:t xml:space="preserve"> </w:t>
      </w:r>
    </w:p>
    <w:p w14:paraId="5C2F4723" w14:textId="77777777" w:rsidR="00137EB2" w:rsidRPr="001318D8" w:rsidRDefault="00137EB2" w:rsidP="00137EB2">
      <w:pPr>
        <w:tabs>
          <w:tab w:val="left" w:pos="360"/>
        </w:tabs>
        <w:rPr>
          <w:sz w:val="24"/>
          <w:szCs w:val="24"/>
          <w:lang w:val="es-ES"/>
        </w:rPr>
      </w:pPr>
    </w:p>
    <w:p w14:paraId="1CC8E86D" w14:textId="77777777" w:rsidR="00137EB2" w:rsidRPr="001318D8" w:rsidRDefault="00567FA0" w:rsidP="2156E4C0">
      <w:pPr>
        <w:keepNext/>
        <w:rPr>
          <w:b/>
          <w:bCs/>
          <w:sz w:val="24"/>
          <w:szCs w:val="24"/>
          <w:lang w:val="es-ES"/>
        </w:rPr>
      </w:pPr>
      <w:r w:rsidRPr="001318D8">
        <w:rPr>
          <w:b/>
          <w:sz w:val="24"/>
          <w:szCs w:val="24"/>
          <w:lang w:val="es-ES"/>
        </w:rPr>
        <w:t>Cláusula 2: Rescisión del convenio</w:t>
      </w:r>
    </w:p>
    <w:p w14:paraId="628967DA" w14:textId="77777777" w:rsidR="00137EB2" w:rsidRPr="001318D8" w:rsidRDefault="00137EB2" w:rsidP="00137EB2">
      <w:pPr>
        <w:rPr>
          <w:sz w:val="24"/>
          <w:szCs w:val="24"/>
          <w:lang w:val="es-ES"/>
        </w:rPr>
      </w:pPr>
    </w:p>
    <w:p w14:paraId="4C61F042" w14:textId="1EDBACEC" w:rsidR="00567FA0" w:rsidRPr="001318D8" w:rsidRDefault="00567FA0" w:rsidP="2156E4C0">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tendrá derecho a rescindir o cancelar el convenio sin más trámite legal cuando el participante no realice ninguna acción dentro del mes siguiente a la recepción de la correspondiente notificación por correo certificado.</w:t>
      </w:r>
    </w:p>
    <w:p w14:paraId="644AFA8D" w14:textId="77777777" w:rsidR="00137EB2" w:rsidRPr="001318D8" w:rsidRDefault="00137EB2" w:rsidP="00137EB2">
      <w:pPr>
        <w:jc w:val="both"/>
        <w:rPr>
          <w:sz w:val="24"/>
          <w:szCs w:val="24"/>
          <w:lang w:val="es-ES"/>
        </w:rPr>
      </w:pPr>
    </w:p>
    <w:p w14:paraId="2B7AE69D" w14:textId="77777777" w:rsidR="00567FA0" w:rsidRPr="001318D8" w:rsidRDefault="00567FA0" w:rsidP="2156E4C0">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24EDE463" w14:textId="77777777" w:rsidR="00137EB2" w:rsidRPr="001318D8" w:rsidRDefault="00137EB2" w:rsidP="00137EB2">
      <w:pPr>
        <w:rPr>
          <w:sz w:val="24"/>
          <w:szCs w:val="24"/>
          <w:lang w:val="es-ES"/>
        </w:rPr>
      </w:pPr>
    </w:p>
    <w:p w14:paraId="555F6B27" w14:textId="1C93FBDC" w:rsidR="00137EB2" w:rsidRPr="001318D8" w:rsidRDefault="00567FA0" w:rsidP="009D2BE3">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489E920E" w14:textId="77777777" w:rsidR="001D7D2D" w:rsidRPr="001318D8" w:rsidRDefault="001D7D2D" w:rsidP="2156E4C0">
      <w:pPr>
        <w:rPr>
          <w:b/>
          <w:bCs/>
          <w:sz w:val="24"/>
          <w:szCs w:val="24"/>
          <w:lang w:val="es-ES"/>
        </w:rPr>
      </w:pPr>
    </w:p>
    <w:p w14:paraId="06560997" w14:textId="77777777" w:rsidR="00137EB2" w:rsidRPr="001318D8" w:rsidRDefault="00567FA0" w:rsidP="2156E4C0">
      <w:pPr>
        <w:rPr>
          <w:b/>
          <w:bCs/>
          <w:sz w:val="24"/>
          <w:szCs w:val="24"/>
          <w:lang w:val="es-ES"/>
        </w:rPr>
      </w:pPr>
      <w:r w:rsidRPr="001318D8">
        <w:rPr>
          <w:b/>
          <w:sz w:val="24"/>
          <w:szCs w:val="24"/>
          <w:lang w:val="es-ES_tradnl"/>
        </w:rPr>
        <w:t>Cláusula 3: Protección de datos</w:t>
      </w:r>
    </w:p>
    <w:p w14:paraId="2DBAABEA" w14:textId="77777777" w:rsidR="00137EB2" w:rsidRPr="001318D8" w:rsidRDefault="00137EB2" w:rsidP="00137EB2">
      <w:pPr>
        <w:rPr>
          <w:b/>
          <w:sz w:val="24"/>
          <w:szCs w:val="24"/>
          <w:lang w:val="es-ES"/>
        </w:rPr>
      </w:pPr>
    </w:p>
    <w:p w14:paraId="6D62037A" w14:textId="6C858DBB" w:rsidR="00567FA0" w:rsidRPr="001318D8" w:rsidRDefault="00567FA0" w:rsidP="009D2BE3">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 xml:space="preserve">(UE) </w:t>
      </w:r>
      <w:proofErr w:type="spellStart"/>
      <w:r w:rsidRPr="001318D8">
        <w:rPr>
          <w:bCs/>
          <w:sz w:val="24"/>
          <w:szCs w:val="24"/>
          <w:lang w:val="es-ES_tradnl" w:eastAsia="es-ES"/>
        </w:rPr>
        <w:t>nº</w:t>
      </w:r>
      <w:proofErr w:type="spellEnd"/>
      <w:r w:rsidRPr="001318D8">
        <w:rPr>
          <w:bCs/>
          <w:sz w:val="24"/>
          <w:szCs w:val="24"/>
          <w:lang w:val="es-ES_tradnl" w:eastAsia="es-ES"/>
        </w:rPr>
        <w:t xml:space="preserve">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w:t>
      </w:r>
      <w:r w:rsidR="00C234C5" w:rsidRPr="001318D8">
        <w:rPr>
          <w:sz w:val="24"/>
          <w:szCs w:val="24"/>
          <w:lang w:val="es-ES_tradnl"/>
        </w:rPr>
        <w:t>l Derecho de la UE</w:t>
      </w:r>
      <w:r w:rsidR="00C234C5" w:rsidRPr="001318D8">
        <w:rPr>
          <w:rStyle w:val="Refdenotaalpie"/>
          <w:sz w:val="24"/>
          <w:szCs w:val="24"/>
          <w:vertAlign w:val="superscript"/>
          <w:lang w:val="es-ES_tradnl"/>
        </w:rPr>
        <w:footnoteReference w:id="2"/>
      </w:r>
      <w:r w:rsidRPr="001318D8">
        <w:rPr>
          <w:sz w:val="24"/>
          <w:szCs w:val="24"/>
          <w:lang w:val="es-ES_tradnl"/>
        </w:rPr>
        <w:t xml:space="preserve"> (Tribunal de Cuentas </w:t>
      </w:r>
      <w:r w:rsidR="00565CB2">
        <w:rPr>
          <w:sz w:val="24"/>
          <w:szCs w:val="24"/>
          <w:lang w:val="es-ES_tradnl"/>
        </w:rPr>
        <w:t>u</w:t>
      </w:r>
      <w:r w:rsidR="00565CB2" w:rsidRPr="001318D8">
        <w:rPr>
          <w:sz w:val="24"/>
          <w:szCs w:val="24"/>
          <w:lang w:val="es-ES_tradnl"/>
        </w:rPr>
        <w:t xml:space="preserve"> </w:t>
      </w:r>
      <w:r w:rsidRPr="001318D8">
        <w:rPr>
          <w:sz w:val="24"/>
          <w:szCs w:val="24"/>
          <w:lang w:val="es-ES_tradnl"/>
        </w:rPr>
        <w:t>Oficina Europea de Lucha contra el Fraude (OLAF)).</w:t>
      </w:r>
    </w:p>
    <w:p w14:paraId="642C467F" w14:textId="77777777" w:rsidR="00137EB2" w:rsidRPr="001318D8" w:rsidRDefault="00137EB2" w:rsidP="00137EB2">
      <w:pPr>
        <w:rPr>
          <w:sz w:val="24"/>
          <w:szCs w:val="24"/>
          <w:lang w:val="es-ES"/>
        </w:rPr>
      </w:pPr>
    </w:p>
    <w:p w14:paraId="119954A0" w14:textId="5A9B4162" w:rsidR="00567FA0" w:rsidRPr="001318D8" w:rsidRDefault="00C234C5" w:rsidP="009D2BE3">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42503379" w14:textId="77777777" w:rsidR="00137EB2" w:rsidRPr="001318D8" w:rsidRDefault="00137EB2" w:rsidP="00137EB2">
      <w:pPr>
        <w:rPr>
          <w:sz w:val="24"/>
          <w:szCs w:val="24"/>
          <w:lang w:val="es-ES"/>
        </w:rPr>
      </w:pPr>
    </w:p>
    <w:p w14:paraId="19D38F63" w14:textId="77777777" w:rsidR="00137EB2" w:rsidRPr="001318D8" w:rsidRDefault="00137EB2" w:rsidP="00137EB2">
      <w:pPr>
        <w:rPr>
          <w:sz w:val="24"/>
          <w:szCs w:val="24"/>
          <w:lang w:val="es-ES"/>
        </w:rPr>
      </w:pPr>
    </w:p>
    <w:p w14:paraId="6430880D" w14:textId="77777777" w:rsidR="00137EB2" w:rsidRPr="001318D8" w:rsidRDefault="00C234C5" w:rsidP="2156E4C0">
      <w:pPr>
        <w:rPr>
          <w:sz w:val="24"/>
          <w:szCs w:val="24"/>
          <w:lang w:val="es-ES"/>
        </w:rPr>
      </w:pPr>
      <w:r w:rsidRPr="001318D8">
        <w:rPr>
          <w:b/>
          <w:sz w:val="24"/>
          <w:szCs w:val="24"/>
          <w:lang w:val="es-ES"/>
        </w:rPr>
        <w:t>Cláusula 4: Controles y auditorías</w:t>
      </w:r>
    </w:p>
    <w:p w14:paraId="34E058AE" w14:textId="77777777" w:rsidR="00137EB2" w:rsidRPr="001318D8" w:rsidRDefault="00137EB2" w:rsidP="00137EB2">
      <w:pPr>
        <w:rPr>
          <w:sz w:val="24"/>
          <w:szCs w:val="24"/>
          <w:lang w:val="es-ES"/>
        </w:rPr>
      </w:pPr>
    </w:p>
    <w:p w14:paraId="1DB6CBA7" w14:textId="77777777" w:rsidR="00C234C5" w:rsidRPr="001318D8" w:rsidRDefault="00C234C5" w:rsidP="2156E4C0">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08AF813D" w14:textId="77777777" w:rsidR="00F66F07" w:rsidRPr="001318D8" w:rsidRDefault="00F66F07" w:rsidP="00E85892">
      <w:pPr>
        <w:jc w:val="both"/>
        <w:rPr>
          <w:sz w:val="24"/>
          <w:szCs w:val="24"/>
          <w:lang w:val="es-ES"/>
        </w:rPr>
      </w:pPr>
    </w:p>
    <w:bookmarkEnd w:id="0"/>
    <w:p w14:paraId="4FFDC425" w14:textId="77777777" w:rsidR="00F66F07" w:rsidRPr="001318D8" w:rsidRDefault="00F66F07" w:rsidP="00E85892">
      <w:pPr>
        <w:jc w:val="both"/>
        <w:rPr>
          <w:sz w:val="24"/>
          <w:szCs w:val="24"/>
          <w:lang w:val="es-ES"/>
        </w:rPr>
      </w:pPr>
    </w:p>
    <w:p w14:paraId="555AA81E" w14:textId="77777777" w:rsidR="00F66F07" w:rsidRPr="001318D8" w:rsidRDefault="00F66F07" w:rsidP="00E85892">
      <w:pPr>
        <w:jc w:val="both"/>
        <w:rPr>
          <w:sz w:val="24"/>
          <w:szCs w:val="24"/>
          <w:lang w:val="es-ES"/>
        </w:rPr>
      </w:pPr>
    </w:p>
    <w:p w14:paraId="11F0573A" w14:textId="77777777" w:rsidR="00F66F07" w:rsidRPr="001318D8" w:rsidRDefault="00F66F07" w:rsidP="00E85892">
      <w:pPr>
        <w:jc w:val="both"/>
        <w:rPr>
          <w:sz w:val="24"/>
          <w:szCs w:val="24"/>
          <w:lang w:val="es-ES"/>
        </w:rPr>
      </w:pPr>
    </w:p>
    <w:p w14:paraId="4C4EF4C2" w14:textId="77777777" w:rsidR="00F66F07" w:rsidRPr="001318D8" w:rsidRDefault="00F66F07" w:rsidP="00BB726D">
      <w:pPr>
        <w:tabs>
          <w:tab w:val="left" w:pos="1701"/>
        </w:tabs>
        <w:jc w:val="right"/>
        <w:rPr>
          <w:sz w:val="24"/>
          <w:szCs w:val="24"/>
          <w:lang w:val="es-ES"/>
        </w:rPr>
      </w:pPr>
      <w:r w:rsidRPr="001318D8">
        <w:rPr>
          <w:sz w:val="24"/>
          <w:szCs w:val="24"/>
          <w:lang w:val="es-ES"/>
        </w:rPr>
        <w:t xml:space="preserve"> </w:t>
      </w:r>
    </w:p>
    <w:p w14:paraId="0C108228" w14:textId="77777777" w:rsidR="001318D8" w:rsidRDefault="001318D8" w:rsidP="00BB726D">
      <w:pPr>
        <w:jc w:val="right"/>
        <w:rPr>
          <w:b/>
          <w:lang w:val="es-ES"/>
        </w:rPr>
        <w:sectPr w:rsidR="001318D8" w:rsidSect="001318D8">
          <w:type w:val="continuous"/>
          <w:pgSz w:w="11906" w:h="16838"/>
          <w:pgMar w:top="1440" w:right="1134" w:bottom="1440" w:left="1134" w:header="720" w:footer="720" w:gutter="0"/>
          <w:cols w:space="708"/>
        </w:sectPr>
      </w:pPr>
    </w:p>
    <w:p w14:paraId="705DFD8A" w14:textId="77777777" w:rsidR="00F66F07" w:rsidRPr="00135EDC" w:rsidRDefault="00F66F07" w:rsidP="00BB726D">
      <w:pPr>
        <w:jc w:val="right"/>
        <w:rPr>
          <w:b/>
          <w:lang w:val="es-ES"/>
        </w:rPr>
      </w:pPr>
    </w:p>
    <w:sectPr w:rsidR="00F66F07" w:rsidRPr="00135EDC"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986B" w14:textId="77777777" w:rsidR="006E640E" w:rsidRDefault="006E640E">
      <w:r>
        <w:separator/>
      </w:r>
    </w:p>
  </w:endnote>
  <w:endnote w:type="continuationSeparator" w:id="0">
    <w:p w14:paraId="66D49245" w14:textId="77777777" w:rsidR="006E640E" w:rsidRDefault="006E640E">
      <w:r>
        <w:continuationSeparator/>
      </w:r>
    </w:p>
  </w:endnote>
  <w:endnote w:type="continuationNotice" w:id="1">
    <w:p w14:paraId="026BF9EB" w14:textId="77777777" w:rsidR="006E640E" w:rsidRDefault="006E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B31D" w14:textId="77777777" w:rsidR="00A37932" w:rsidRDefault="00A37932">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39B12B97" w14:textId="77777777" w:rsidR="00A37932" w:rsidRDefault="00A37932">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5D5D" w14:textId="77777777" w:rsidR="00A37932" w:rsidRDefault="00A37932">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BF0A3B">
      <w:rPr>
        <w:rStyle w:val="Nmerodepgina"/>
        <w:noProof/>
        <w:szCs w:val="24"/>
      </w:rPr>
      <w:t>5</w:t>
    </w:r>
    <w:r>
      <w:rPr>
        <w:rStyle w:val="Nmerodepgina"/>
        <w:szCs w:val="24"/>
      </w:rPr>
      <w:fldChar w:fldCharType="end"/>
    </w:r>
  </w:p>
  <w:p w14:paraId="56BCB52A" w14:textId="77777777" w:rsidR="00A37932" w:rsidRDefault="00A37932">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386E" w14:textId="77777777" w:rsidR="00A37932" w:rsidRPr="009A6788" w:rsidRDefault="00A37932"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CBD9" w14:textId="77777777" w:rsidR="00A37932" w:rsidRDefault="00A37932"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BF0A3B">
      <w:rPr>
        <w:rStyle w:val="Nmerodepgina"/>
        <w:noProof/>
      </w:rPr>
      <w:t>7</w:t>
    </w:r>
    <w:r>
      <w:rPr>
        <w:rStyle w:val="Nmerodepgina"/>
      </w:rPr>
      <w:fldChar w:fldCharType="end"/>
    </w:r>
  </w:p>
  <w:p w14:paraId="76F023F6" w14:textId="77777777" w:rsidR="00A37932" w:rsidRDefault="00A37932">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E7B2" w14:textId="77777777" w:rsidR="006E640E" w:rsidRDefault="006E640E">
      <w:r>
        <w:separator/>
      </w:r>
    </w:p>
  </w:footnote>
  <w:footnote w:type="continuationSeparator" w:id="0">
    <w:p w14:paraId="73B2C5A3" w14:textId="77777777" w:rsidR="006E640E" w:rsidRDefault="006E640E">
      <w:r>
        <w:continuationSeparator/>
      </w:r>
    </w:p>
  </w:footnote>
  <w:footnote w:type="continuationNotice" w:id="1">
    <w:p w14:paraId="53D95ECE" w14:textId="77777777" w:rsidR="006E640E" w:rsidRDefault="006E640E"/>
  </w:footnote>
  <w:footnote w:id="2">
    <w:p w14:paraId="59E040CF" w14:textId="7AB67E53" w:rsidR="00C234C5" w:rsidRPr="00461976" w:rsidRDefault="00C234C5">
      <w:pPr>
        <w:pStyle w:val="Textonotapie"/>
        <w:rPr>
          <w:sz w:val="18"/>
          <w:szCs w:val="18"/>
          <w:lang w:val="es-ES"/>
        </w:rPr>
      </w:pPr>
      <w:r>
        <w:rPr>
          <w:rStyle w:val="Refdenotaalpie"/>
        </w:rPr>
        <w:footnoteRef/>
      </w:r>
      <w:r>
        <w:t xml:space="preserve"> </w:t>
      </w:r>
      <w:r w:rsidR="00F22212">
        <w:tab/>
      </w:r>
      <w:r w:rsidRPr="00A176F3">
        <w:rPr>
          <w:sz w:val="18"/>
          <w:szCs w:val="18"/>
          <w:lang w:val="es-ES"/>
        </w:rPr>
        <w:t>Se puede encontrar información adicional sobre el propósito del procesamiento de datos, los datos que se recogen, quién tiene acceso a ellos y cómo se protegen en el siguiente enlace:</w:t>
      </w:r>
      <w:r w:rsidR="00461976" w:rsidRPr="00461976">
        <w:t xml:space="preserve"> </w:t>
      </w:r>
      <w:hyperlink r:id="rId1" w:history="1">
        <w:r w:rsidR="00461976" w:rsidRPr="00B36207">
          <w:rPr>
            <w:rStyle w:val="Hipervnculo"/>
            <w:sz w:val="18"/>
            <w:szCs w:val="18"/>
            <w:lang w:val="es-ES"/>
          </w:rPr>
          <w:t>https://webgate.ec.europa.eu/erasmus-esc/index/privacy-statement</w:t>
        </w:r>
      </w:hyperlink>
      <w:r w:rsidR="00A961E2" w:rsidRPr="00461976">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870" w14:textId="77777777" w:rsidR="00A37932" w:rsidRDefault="00A37932">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528F" w14:textId="6D20432D" w:rsidR="006D5ED7" w:rsidRDefault="00A178C3" w:rsidP="006D5ED7">
    <w:pPr>
      <w:pStyle w:val="Encabezado"/>
      <w:tabs>
        <w:tab w:val="clear" w:pos="4153"/>
        <w:tab w:val="clear" w:pos="8306"/>
        <w:tab w:val="left" w:pos="5565"/>
      </w:tabs>
      <w:rPr>
        <w:rFonts w:ascii="Arial Narrow" w:hAnsi="Arial Narrow" w:cs="Arial"/>
        <w:sz w:val="18"/>
        <w:szCs w:val="18"/>
        <w:u w:val="single"/>
        <w:lang w:val="en-GB"/>
      </w:rPr>
    </w:pPr>
    <w:r w:rsidRPr="00FB68BE">
      <w:rPr>
        <w:noProof/>
        <w:snapToGrid/>
        <w:lang w:val="es-ES" w:eastAsia="es-ES"/>
      </w:rPr>
      <w:drawing>
        <wp:anchor distT="0" distB="0" distL="114300" distR="114300" simplePos="0" relativeHeight="251659264" behindDoc="0" locked="0" layoutInCell="1" allowOverlap="1" wp14:anchorId="0B46FD30" wp14:editId="22EEAAEA">
          <wp:simplePos x="0" y="0"/>
          <wp:positionH relativeFrom="margin">
            <wp:align>right</wp:align>
          </wp:positionH>
          <wp:positionV relativeFrom="paragraph">
            <wp:posOffset>-110490</wp:posOffset>
          </wp:positionV>
          <wp:extent cx="1571625" cy="526415"/>
          <wp:effectExtent l="0" t="0" r="9525" b="6985"/>
          <wp:wrapSquare wrapText="bothSides"/>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BFEF545" wp14:editId="6D183776">
          <wp:extent cx="2157095" cy="452120"/>
          <wp:effectExtent l="0" t="0" r="0" b="5080"/>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57095" cy="452120"/>
                  </a:xfrm>
                  <a:prstGeom prst="rect">
                    <a:avLst/>
                  </a:prstGeom>
                  <a:noFill/>
                  <a:ln>
                    <a:noFill/>
                  </a:ln>
                </pic:spPr>
              </pic:pic>
            </a:graphicData>
          </a:graphic>
        </wp:inline>
      </w:drawing>
    </w:r>
  </w:p>
  <w:p w14:paraId="42507C18" w14:textId="0382C0AE" w:rsidR="00A37932" w:rsidRPr="00D65970" w:rsidRDefault="00A37932" w:rsidP="00D659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6114" w14:textId="77777777" w:rsidR="00A37932" w:rsidRPr="00FE149C" w:rsidRDefault="00A37932"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41B4192"/>
    <w:multiLevelType w:val="hybridMultilevel"/>
    <w:tmpl w:val="FD5C38D8"/>
    <w:lvl w:ilvl="0" w:tplc="35F66B3A">
      <w:start w:val="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FD1E74"/>
    <w:multiLevelType w:val="hybridMultilevel"/>
    <w:tmpl w:val="20942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66439"/>
    <w:multiLevelType w:val="hybridMultilevel"/>
    <w:tmpl w:val="BDACE84E"/>
    <w:lvl w:ilvl="0" w:tplc="225EB0D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0"/>
  </w:num>
  <w:num w:numId="11">
    <w:abstractNumId w:val="2"/>
  </w:num>
  <w:num w:numId="12">
    <w:abstractNumId w:val="8"/>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32EB"/>
    <w:rsid w:val="00014C36"/>
    <w:rsid w:val="00015735"/>
    <w:rsid w:val="0002256C"/>
    <w:rsid w:val="00023F60"/>
    <w:rsid w:val="000247F6"/>
    <w:rsid w:val="00026A5D"/>
    <w:rsid w:val="00027BFF"/>
    <w:rsid w:val="00027FD8"/>
    <w:rsid w:val="000304C0"/>
    <w:rsid w:val="00031543"/>
    <w:rsid w:val="000318CE"/>
    <w:rsid w:val="00032894"/>
    <w:rsid w:val="0003418B"/>
    <w:rsid w:val="00034F7C"/>
    <w:rsid w:val="00040EC0"/>
    <w:rsid w:val="00041BA6"/>
    <w:rsid w:val="0004496A"/>
    <w:rsid w:val="00045C16"/>
    <w:rsid w:val="00046457"/>
    <w:rsid w:val="00047CBC"/>
    <w:rsid w:val="000565D0"/>
    <w:rsid w:val="00064603"/>
    <w:rsid w:val="00065470"/>
    <w:rsid w:val="0006734A"/>
    <w:rsid w:val="00067DF7"/>
    <w:rsid w:val="000719C0"/>
    <w:rsid w:val="000771D1"/>
    <w:rsid w:val="00081D99"/>
    <w:rsid w:val="0008321F"/>
    <w:rsid w:val="00083486"/>
    <w:rsid w:val="0008622F"/>
    <w:rsid w:val="00087A34"/>
    <w:rsid w:val="000912BD"/>
    <w:rsid w:val="00092A07"/>
    <w:rsid w:val="00097A26"/>
    <w:rsid w:val="000A136B"/>
    <w:rsid w:val="000A16A9"/>
    <w:rsid w:val="000A2944"/>
    <w:rsid w:val="000A2F39"/>
    <w:rsid w:val="000A45AC"/>
    <w:rsid w:val="000A47CE"/>
    <w:rsid w:val="000A7007"/>
    <w:rsid w:val="000A7CB2"/>
    <w:rsid w:val="000B030C"/>
    <w:rsid w:val="000B118F"/>
    <w:rsid w:val="000B3D42"/>
    <w:rsid w:val="000C1493"/>
    <w:rsid w:val="000C2287"/>
    <w:rsid w:val="000C2565"/>
    <w:rsid w:val="000C27B5"/>
    <w:rsid w:val="000C27BD"/>
    <w:rsid w:val="000C3B60"/>
    <w:rsid w:val="000C403C"/>
    <w:rsid w:val="000C50C7"/>
    <w:rsid w:val="000C5FD8"/>
    <w:rsid w:val="000C6290"/>
    <w:rsid w:val="000C7D70"/>
    <w:rsid w:val="000D0236"/>
    <w:rsid w:val="000D2182"/>
    <w:rsid w:val="000D29E4"/>
    <w:rsid w:val="000D4B05"/>
    <w:rsid w:val="000D6CCA"/>
    <w:rsid w:val="000E055C"/>
    <w:rsid w:val="000E12C1"/>
    <w:rsid w:val="000E29CC"/>
    <w:rsid w:val="000E3574"/>
    <w:rsid w:val="000E502A"/>
    <w:rsid w:val="000E7625"/>
    <w:rsid w:val="000E7F8F"/>
    <w:rsid w:val="000F535C"/>
    <w:rsid w:val="00100991"/>
    <w:rsid w:val="001011E6"/>
    <w:rsid w:val="001015CE"/>
    <w:rsid w:val="00105F02"/>
    <w:rsid w:val="00107319"/>
    <w:rsid w:val="00107612"/>
    <w:rsid w:val="00110E6B"/>
    <w:rsid w:val="00112072"/>
    <w:rsid w:val="00112729"/>
    <w:rsid w:val="001146B7"/>
    <w:rsid w:val="00114C5C"/>
    <w:rsid w:val="00117A3E"/>
    <w:rsid w:val="00123CAA"/>
    <w:rsid w:val="00126666"/>
    <w:rsid w:val="00127D9B"/>
    <w:rsid w:val="001318D8"/>
    <w:rsid w:val="00133E85"/>
    <w:rsid w:val="00135EDC"/>
    <w:rsid w:val="00136B3A"/>
    <w:rsid w:val="00137EB2"/>
    <w:rsid w:val="001412B6"/>
    <w:rsid w:val="0014156E"/>
    <w:rsid w:val="00147BE0"/>
    <w:rsid w:val="00151ADF"/>
    <w:rsid w:val="00153C54"/>
    <w:rsid w:val="00155532"/>
    <w:rsid w:val="00162B2C"/>
    <w:rsid w:val="00164A3F"/>
    <w:rsid w:val="001651E3"/>
    <w:rsid w:val="00165EEA"/>
    <w:rsid w:val="001705C1"/>
    <w:rsid w:val="001708EB"/>
    <w:rsid w:val="00173F1A"/>
    <w:rsid w:val="0017540E"/>
    <w:rsid w:val="001776D8"/>
    <w:rsid w:val="00180C91"/>
    <w:rsid w:val="00181D7A"/>
    <w:rsid w:val="00183642"/>
    <w:rsid w:val="00183EDA"/>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0620"/>
    <w:rsid w:val="001C10CB"/>
    <w:rsid w:val="001C22C7"/>
    <w:rsid w:val="001C23A9"/>
    <w:rsid w:val="001C359A"/>
    <w:rsid w:val="001C48DC"/>
    <w:rsid w:val="001C50DB"/>
    <w:rsid w:val="001C5BA4"/>
    <w:rsid w:val="001C7D24"/>
    <w:rsid w:val="001D2957"/>
    <w:rsid w:val="001D3A66"/>
    <w:rsid w:val="001D3D5A"/>
    <w:rsid w:val="001D4845"/>
    <w:rsid w:val="001D5160"/>
    <w:rsid w:val="001D550E"/>
    <w:rsid w:val="001D7D2D"/>
    <w:rsid w:val="001E1465"/>
    <w:rsid w:val="001E21D0"/>
    <w:rsid w:val="001E2A83"/>
    <w:rsid w:val="001E2F88"/>
    <w:rsid w:val="001E44FB"/>
    <w:rsid w:val="001E7774"/>
    <w:rsid w:val="001E7D9A"/>
    <w:rsid w:val="001F0773"/>
    <w:rsid w:val="0020039C"/>
    <w:rsid w:val="00202FF4"/>
    <w:rsid w:val="0020368F"/>
    <w:rsid w:val="00203C58"/>
    <w:rsid w:val="00204E80"/>
    <w:rsid w:val="00205935"/>
    <w:rsid w:val="00205AAA"/>
    <w:rsid w:val="00205AE5"/>
    <w:rsid w:val="00207117"/>
    <w:rsid w:val="002073C4"/>
    <w:rsid w:val="002100A8"/>
    <w:rsid w:val="002125B3"/>
    <w:rsid w:val="00213DE4"/>
    <w:rsid w:val="0021713C"/>
    <w:rsid w:val="00217D88"/>
    <w:rsid w:val="0022199E"/>
    <w:rsid w:val="00221AD8"/>
    <w:rsid w:val="00222A10"/>
    <w:rsid w:val="00224331"/>
    <w:rsid w:val="00225748"/>
    <w:rsid w:val="00226F95"/>
    <w:rsid w:val="002314D6"/>
    <w:rsid w:val="00231FF3"/>
    <w:rsid w:val="00232198"/>
    <w:rsid w:val="00232886"/>
    <w:rsid w:val="00233226"/>
    <w:rsid w:val="00233DA7"/>
    <w:rsid w:val="00234A76"/>
    <w:rsid w:val="00235040"/>
    <w:rsid w:val="00235168"/>
    <w:rsid w:val="002360C2"/>
    <w:rsid w:val="0023790E"/>
    <w:rsid w:val="00240F5F"/>
    <w:rsid w:val="00241BE8"/>
    <w:rsid w:val="002467E1"/>
    <w:rsid w:val="00246E6D"/>
    <w:rsid w:val="00251990"/>
    <w:rsid w:val="00253FC6"/>
    <w:rsid w:val="00254A5F"/>
    <w:rsid w:val="00255FC7"/>
    <w:rsid w:val="002570DE"/>
    <w:rsid w:val="002618A8"/>
    <w:rsid w:val="00261A74"/>
    <w:rsid w:val="0026242A"/>
    <w:rsid w:val="00263097"/>
    <w:rsid w:val="00266434"/>
    <w:rsid w:val="002714DF"/>
    <w:rsid w:val="00273228"/>
    <w:rsid w:val="002744FA"/>
    <w:rsid w:val="0027564B"/>
    <w:rsid w:val="002756A3"/>
    <w:rsid w:val="00275EA9"/>
    <w:rsid w:val="0027675B"/>
    <w:rsid w:val="00277A7D"/>
    <w:rsid w:val="00277EB9"/>
    <w:rsid w:val="002801B5"/>
    <w:rsid w:val="002817C0"/>
    <w:rsid w:val="00282AAC"/>
    <w:rsid w:val="00282D8C"/>
    <w:rsid w:val="002833DB"/>
    <w:rsid w:val="002846D4"/>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46DC"/>
    <w:rsid w:val="002C5586"/>
    <w:rsid w:val="002C6C96"/>
    <w:rsid w:val="002D5FD9"/>
    <w:rsid w:val="002D7C27"/>
    <w:rsid w:val="002E0120"/>
    <w:rsid w:val="002E07E6"/>
    <w:rsid w:val="002E1FD7"/>
    <w:rsid w:val="002E24F7"/>
    <w:rsid w:val="002E2D00"/>
    <w:rsid w:val="002E688D"/>
    <w:rsid w:val="002F3579"/>
    <w:rsid w:val="002F64D2"/>
    <w:rsid w:val="003034A6"/>
    <w:rsid w:val="00305545"/>
    <w:rsid w:val="00306A91"/>
    <w:rsid w:val="003111BF"/>
    <w:rsid w:val="00312DBD"/>
    <w:rsid w:val="00313A00"/>
    <w:rsid w:val="00313A99"/>
    <w:rsid w:val="0031427A"/>
    <w:rsid w:val="003149AE"/>
    <w:rsid w:val="00314AAF"/>
    <w:rsid w:val="00315E71"/>
    <w:rsid w:val="00321488"/>
    <w:rsid w:val="00322E1A"/>
    <w:rsid w:val="00323B45"/>
    <w:rsid w:val="00326C2B"/>
    <w:rsid w:val="00327163"/>
    <w:rsid w:val="00327246"/>
    <w:rsid w:val="00327400"/>
    <w:rsid w:val="00327ACC"/>
    <w:rsid w:val="00327F13"/>
    <w:rsid w:val="003339D9"/>
    <w:rsid w:val="00336DDD"/>
    <w:rsid w:val="003376E9"/>
    <w:rsid w:val="00337B7D"/>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9C0"/>
    <w:rsid w:val="003834FE"/>
    <w:rsid w:val="00383559"/>
    <w:rsid w:val="003847E7"/>
    <w:rsid w:val="00387218"/>
    <w:rsid w:val="00387C4F"/>
    <w:rsid w:val="0039072C"/>
    <w:rsid w:val="00391496"/>
    <w:rsid w:val="00392103"/>
    <w:rsid w:val="00394ED3"/>
    <w:rsid w:val="00395156"/>
    <w:rsid w:val="00395A32"/>
    <w:rsid w:val="0039683B"/>
    <w:rsid w:val="003A07D2"/>
    <w:rsid w:val="003A12F7"/>
    <w:rsid w:val="003A17AC"/>
    <w:rsid w:val="003A37E9"/>
    <w:rsid w:val="003A428E"/>
    <w:rsid w:val="003A4E11"/>
    <w:rsid w:val="003A6DDC"/>
    <w:rsid w:val="003B249D"/>
    <w:rsid w:val="003B2A22"/>
    <w:rsid w:val="003B5833"/>
    <w:rsid w:val="003B73F2"/>
    <w:rsid w:val="003C128E"/>
    <w:rsid w:val="003C1A64"/>
    <w:rsid w:val="003C1EA4"/>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3F6A6A"/>
    <w:rsid w:val="00400C14"/>
    <w:rsid w:val="0040190C"/>
    <w:rsid w:val="00401A4E"/>
    <w:rsid w:val="00402A0B"/>
    <w:rsid w:val="00402E5A"/>
    <w:rsid w:val="00402F67"/>
    <w:rsid w:val="0040493A"/>
    <w:rsid w:val="00405B0F"/>
    <w:rsid w:val="00407F54"/>
    <w:rsid w:val="00410D9B"/>
    <w:rsid w:val="00412CD1"/>
    <w:rsid w:val="004163A6"/>
    <w:rsid w:val="00416966"/>
    <w:rsid w:val="00416C32"/>
    <w:rsid w:val="00421299"/>
    <w:rsid w:val="0042197C"/>
    <w:rsid w:val="0042577D"/>
    <w:rsid w:val="00425F38"/>
    <w:rsid w:val="00431D16"/>
    <w:rsid w:val="004331BE"/>
    <w:rsid w:val="004338E1"/>
    <w:rsid w:val="00434A57"/>
    <w:rsid w:val="00436EFB"/>
    <w:rsid w:val="00437077"/>
    <w:rsid w:val="00440189"/>
    <w:rsid w:val="00440370"/>
    <w:rsid w:val="004414B6"/>
    <w:rsid w:val="004414C6"/>
    <w:rsid w:val="004421BA"/>
    <w:rsid w:val="0044285E"/>
    <w:rsid w:val="00443AC3"/>
    <w:rsid w:val="00444345"/>
    <w:rsid w:val="00447E29"/>
    <w:rsid w:val="0045023F"/>
    <w:rsid w:val="00450BF4"/>
    <w:rsid w:val="00450DFD"/>
    <w:rsid w:val="0045404C"/>
    <w:rsid w:val="004556C2"/>
    <w:rsid w:val="00456F3A"/>
    <w:rsid w:val="00461976"/>
    <w:rsid w:val="004620EF"/>
    <w:rsid w:val="0046560C"/>
    <w:rsid w:val="004673F5"/>
    <w:rsid w:val="004675C1"/>
    <w:rsid w:val="0047325C"/>
    <w:rsid w:val="004749DC"/>
    <w:rsid w:val="00475044"/>
    <w:rsid w:val="00476052"/>
    <w:rsid w:val="00476CE8"/>
    <w:rsid w:val="004801A0"/>
    <w:rsid w:val="00480BFD"/>
    <w:rsid w:val="004826FD"/>
    <w:rsid w:val="00482950"/>
    <w:rsid w:val="0048427B"/>
    <w:rsid w:val="00491A83"/>
    <w:rsid w:val="00493057"/>
    <w:rsid w:val="004933E3"/>
    <w:rsid w:val="00495F57"/>
    <w:rsid w:val="004963FB"/>
    <w:rsid w:val="0049724A"/>
    <w:rsid w:val="004A074F"/>
    <w:rsid w:val="004A0AF4"/>
    <w:rsid w:val="004A398B"/>
    <w:rsid w:val="004A4617"/>
    <w:rsid w:val="004A71CA"/>
    <w:rsid w:val="004A7BDB"/>
    <w:rsid w:val="004A7D7F"/>
    <w:rsid w:val="004B02FD"/>
    <w:rsid w:val="004B05DE"/>
    <w:rsid w:val="004B15AC"/>
    <w:rsid w:val="004B1DCB"/>
    <w:rsid w:val="004B49BE"/>
    <w:rsid w:val="004B5619"/>
    <w:rsid w:val="004B7429"/>
    <w:rsid w:val="004C30F7"/>
    <w:rsid w:val="004C32C0"/>
    <w:rsid w:val="004C332D"/>
    <w:rsid w:val="004C64D5"/>
    <w:rsid w:val="004D16F1"/>
    <w:rsid w:val="004D7819"/>
    <w:rsid w:val="004E116B"/>
    <w:rsid w:val="004E17F6"/>
    <w:rsid w:val="004E19BA"/>
    <w:rsid w:val="004E2559"/>
    <w:rsid w:val="004E3388"/>
    <w:rsid w:val="004E3FB8"/>
    <w:rsid w:val="004E469F"/>
    <w:rsid w:val="004E4E61"/>
    <w:rsid w:val="004E678E"/>
    <w:rsid w:val="004E6B13"/>
    <w:rsid w:val="004F0BB1"/>
    <w:rsid w:val="004F3DA5"/>
    <w:rsid w:val="004F6A0D"/>
    <w:rsid w:val="00500ACE"/>
    <w:rsid w:val="00501969"/>
    <w:rsid w:val="005027DA"/>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22C"/>
    <w:rsid w:val="0053777C"/>
    <w:rsid w:val="00540668"/>
    <w:rsid w:val="005413BB"/>
    <w:rsid w:val="0054215F"/>
    <w:rsid w:val="00542C65"/>
    <w:rsid w:val="00547425"/>
    <w:rsid w:val="00547F23"/>
    <w:rsid w:val="005514ED"/>
    <w:rsid w:val="005543BA"/>
    <w:rsid w:val="00554628"/>
    <w:rsid w:val="00554DCA"/>
    <w:rsid w:val="00554FEF"/>
    <w:rsid w:val="00555482"/>
    <w:rsid w:val="00560B13"/>
    <w:rsid w:val="00561223"/>
    <w:rsid w:val="00563976"/>
    <w:rsid w:val="00564659"/>
    <w:rsid w:val="00564B49"/>
    <w:rsid w:val="00565CB2"/>
    <w:rsid w:val="00567464"/>
    <w:rsid w:val="00567822"/>
    <w:rsid w:val="00567F0A"/>
    <w:rsid w:val="00567FA0"/>
    <w:rsid w:val="005700F9"/>
    <w:rsid w:val="00570CE0"/>
    <w:rsid w:val="00571C12"/>
    <w:rsid w:val="005735D7"/>
    <w:rsid w:val="005773CD"/>
    <w:rsid w:val="005843D3"/>
    <w:rsid w:val="0058647D"/>
    <w:rsid w:val="00586808"/>
    <w:rsid w:val="00586C78"/>
    <w:rsid w:val="0058729F"/>
    <w:rsid w:val="00594984"/>
    <w:rsid w:val="00594C90"/>
    <w:rsid w:val="00597E9F"/>
    <w:rsid w:val="005A0CA7"/>
    <w:rsid w:val="005A42FA"/>
    <w:rsid w:val="005A5156"/>
    <w:rsid w:val="005A573E"/>
    <w:rsid w:val="005A6369"/>
    <w:rsid w:val="005B0D5C"/>
    <w:rsid w:val="005B3334"/>
    <w:rsid w:val="005B425F"/>
    <w:rsid w:val="005B71A9"/>
    <w:rsid w:val="005B74A0"/>
    <w:rsid w:val="005C0277"/>
    <w:rsid w:val="005C4B3F"/>
    <w:rsid w:val="005C7136"/>
    <w:rsid w:val="005C78C2"/>
    <w:rsid w:val="005D4B89"/>
    <w:rsid w:val="005D53D1"/>
    <w:rsid w:val="005D5473"/>
    <w:rsid w:val="005D65FD"/>
    <w:rsid w:val="005E0B96"/>
    <w:rsid w:val="005E17D7"/>
    <w:rsid w:val="005E1E34"/>
    <w:rsid w:val="005E23DC"/>
    <w:rsid w:val="005E3617"/>
    <w:rsid w:val="005E412F"/>
    <w:rsid w:val="005E48B2"/>
    <w:rsid w:val="005E4A67"/>
    <w:rsid w:val="005F3D68"/>
    <w:rsid w:val="005F56D7"/>
    <w:rsid w:val="005F6B09"/>
    <w:rsid w:val="005F7658"/>
    <w:rsid w:val="005F77D3"/>
    <w:rsid w:val="00602C59"/>
    <w:rsid w:val="00605365"/>
    <w:rsid w:val="00605BF9"/>
    <w:rsid w:val="00606C0C"/>
    <w:rsid w:val="00607597"/>
    <w:rsid w:val="0060765D"/>
    <w:rsid w:val="00607E3F"/>
    <w:rsid w:val="00616D7C"/>
    <w:rsid w:val="006205B7"/>
    <w:rsid w:val="00621DE5"/>
    <w:rsid w:val="00623646"/>
    <w:rsid w:val="006236DD"/>
    <w:rsid w:val="00623E3D"/>
    <w:rsid w:val="00624ACF"/>
    <w:rsid w:val="00624EDA"/>
    <w:rsid w:val="00625DE5"/>
    <w:rsid w:val="006261EC"/>
    <w:rsid w:val="0062655A"/>
    <w:rsid w:val="00626B93"/>
    <w:rsid w:val="00630EC2"/>
    <w:rsid w:val="00634031"/>
    <w:rsid w:val="006410BB"/>
    <w:rsid w:val="00643F45"/>
    <w:rsid w:val="006444EB"/>
    <w:rsid w:val="0064462C"/>
    <w:rsid w:val="00644EEB"/>
    <w:rsid w:val="00645A28"/>
    <w:rsid w:val="00645F3B"/>
    <w:rsid w:val="00646542"/>
    <w:rsid w:val="00646D58"/>
    <w:rsid w:val="00646E04"/>
    <w:rsid w:val="006471FE"/>
    <w:rsid w:val="00647357"/>
    <w:rsid w:val="00650FE2"/>
    <w:rsid w:val="006512BF"/>
    <w:rsid w:val="006564BD"/>
    <w:rsid w:val="00656719"/>
    <w:rsid w:val="006602AE"/>
    <w:rsid w:val="006620C8"/>
    <w:rsid w:val="00662C71"/>
    <w:rsid w:val="00665DEC"/>
    <w:rsid w:val="0066654B"/>
    <w:rsid w:val="00667CAF"/>
    <w:rsid w:val="00671045"/>
    <w:rsid w:val="006720F0"/>
    <w:rsid w:val="00683F79"/>
    <w:rsid w:val="00684279"/>
    <w:rsid w:val="00684BD6"/>
    <w:rsid w:val="00684E6E"/>
    <w:rsid w:val="00686733"/>
    <w:rsid w:val="00686D1D"/>
    <w:rsid w:val="0069379A"/>
    <w:rsid w:val="006A4001"/>
    <w:rsid w:val="006A5D6E"/>
    <w:rsid w:val="006A7FC4"/>
    <w:rsid w:val="006B136B"/>
    <w:rsid w:val="006B76CA"/>
    <w:rsid w:val="006B798C"/>
    <w:rsid w:val="006C1E7D"/>
    <w:rsid w:val="006C279E"/>
    <w:rsid w:val="006C2F7B"/>
    <w:rsid w:val="006C30D8"/>
    <w:rsid w:val="006C6B7E"/>
    <w:rsid w:val="006D1ECB"/>
    <w:rsid w:val="006D3E50"/>
    <w:rsid w:val="006D4060"/>
    <w:rsid w:val="006D5ED7"/>
    <w:rsid w:val="006D6268"/>
    <w:rsid w:val="006D6AD6"/>
    <w:rsid w:val="006E02F2"/>
    <w:rsid w:val="006E0A97"/>
    <w:rsid w:val="006E1F91"/>
    <w:rsid w:val="006E640E"/>
    <w:rsid w:val="006F0B15"/>
    <w:rsid w:val="006F300E"/>
    <w:rsid w:val="006F3EAC"/>
    <w:rsid w:val="006F3FB7"/>
    <w:rsid w:val="006F4714"/>
    <w:rsid w:val="006F6F27"/>
    <w:rsid w:val="00700601"/>
    <w:rsid w:val="00704355"/>
    <w:rsid w:val="007043E6"/>
    <w:rsid w:val="00706D64"/>
    <w:rsid w:val="0071092D"/>
    <w:rsid w:val="00712CFB"/>
    <w:rsid w:val="007143D3"/>
    <w:rsid w:val="00717935"/>
    <w:rsid w:val="00717E5C"/>
    <w:rsid w:val="0072221F"/>
    <w:rsid w:val="00723C4C"/>
    <w:rsid w:val="00723D9A"/>
    <w:rsid w:val="00723F7E"/>
    <w:rsid w:val="00725208"/>
    <w:rsid w:val="00731205"/>
    <w:rsid w:val="00731571"/>
    <w:rsid w:val="00733EB7"/>
    <w:rsid w:val="007340D4"/>
    <w:rsid w:val="0073477D"/>
    <w:rsid w:val="00735E06"/>
    <w:rsid w:val="007360C4"/>
    <w:rsid w:val="0074075F"/>
    <w:rsid w:val="007411F4"/>
    <w:rsid w:val="007417BC"/>
    <w:rsid w:val="0074299F"/>
    <w:rsid w:val="00744575"/>
    <w:rsid w:val="007454B1"/>
    <w:rsid w:val="00746197"/>
    <w:rsid w:val="00746283"/>
    <w:rsid w:val="0074794E"/>
    <w:rsid w:val="007501CB"/>
    <w:rsid w:val="007509F9"/>
    <w:rsid w:val="00750A2C"/>
    <w:rsid w:val="00756589"/>
    <w:rsid w:val="00756FE3"/>
    <w:rsid w:val="00757406"/>
    <w:rsid w:val="0076145F"/>
    <w:rsid w:val="0076315A"/>
    <w:rsid w:val="007638B9"/>
    <w:rsid w:val="00767B1F"/>
    <w:rsid w:val="00767E5E"/>
    <w:rsid w:val="0077341A"/>
    <w:rsid w:val="00775D13"/>
    <w:rsid w:val="00776F3D"/>
    <w:rsid w:val="00780990"/>
    <w:rsid w:val="00781566"/>
    <w:rsid w:val="0078180C"/>
    <w:rsid w:val="00784469"/>
    <w:rsid w:val="00784CDD"/>
    <w:rsid w:val="00791896"/>
    <w:rsid w:val="0079267E"/>
    <w:rsid w:val="007937E9"/>
    <w:rsid w:val="007A08B6"/>
    <w:rsid w:val="007A1310"/>
    <w:rsid w:val="007A1E78"/>
    <w:rsid w:val="007A4B08"/>
    <w:rsid w:val="007A5668"/>
    <w:rsid w:val="007A5B9F"/>
    <w:rsid w:val="007B051D"/>
    <w:rsid w:val="007B0837"/>
    <w:rsid w:val="007B21DC"/>
    <w:rsid w:val="007B27D2"/>
    <w:rsid w:val="007B28BF"/>
    <w:rsid w:val="007B29A0"/>
    <w:rsid w:val="007B2E80"/>
    <w:rsid w:val="007B2F37"/>
    <w:rsid w:val="007B7BC9"/>
    <w:rsid w:val="007C027E"/>
    <w:rsid w:val="007C1993"/>
    <w:rsid w:val="007C26F1"/>
    <w:rsid w:val="007C33E6"/>
    <w:rsid w:val="007C4BE1"/>
    <w:rsid w:val="007C6CDC"/>
    <w:rsid w:val="007C707C"/>
    <w:rsid w:val="007D1D74"/>
    <w:rsid w:val="007D279F"/>
    <w:rsid w:val="007D2A4F"/>
    <w:rsid w:val="007D2E98"/>
    <w:rsid w:val="007D3E5D"/>
    <w:rsid w:val="007D4317"/>
    <w:rsid w:val="007D5D80"/>
    <w:rsid w:val="007D6BFF"/>
    <w:rsid w:val="007D715C"/>
    <w:rsid w:val="007D7DA0"/>
    <w:rsid w:val="007E086D"/>
    <w:rsid w:val="007E3695"/>
    <w:rsid w:val="007E37F7"/>
    <w:rsid w:val="007E5C16"/>
    <w:rsid w:val="007E636F"/>
    <w:rsid w:val="007E6BCA"/>
    <w:rsid w:val="007F0363"/>
    <w:rsid w:val="007F058A"/>
    <w:rsid w:val="007F3B63"/>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3B6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59F"/>
    <w:rsid w:val="008D578B"/>
    <w:rsid w:val="008D59C3"/>
    <w:rsid w:val="008D5E68"/>
    <w:rsid w:val="008D661F"/>
    <w:rsid w:val="008D7FE8"/>
    <w:rsid w:val="008E3612"/>
    <w:rsid w:val="008E4A6B"/>
    <w:rsid w:val="008E4D5A"/>
    <w:rsid w:val="008E57DD"/>
    <w:rsid w:val="008E78EA"/>
    <w:rsid w:val="008E7EE8"/>
    <w:rsid w:val="008F0EF5"/>
    <w:rsid w:val="008F1241"/>
    <w:rsid w:val="008F387D"/>
    <w:rsid w:val="008F4D3C"/>
    <w:rsid w:val="008F524B"/>
    <w:rsid w:val="0090040F"/>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129"/>
    <w:rsid w:val="009404B6"/>
    <w:rsid w:val="009407E7"/>
    <w:rsid w:val="0094123C"/>
    <w:rsid w:val="009418E2"/>
    <w:rsid w:val="0094370B"/>
    <w:rsid w:val="009471DB"/>
    <w:rsid w:val="009513A3"/>
    <w:rsid w:val="00955A2F"/>
    <w:rsid w:val="0096166C"/>
    <w:rsid w:val="0096219B"/>
    <w:rsid w:val="009625EE"/>
    <w:rsid w:val="009649B8"/>
    <w:rsid w:val="00964EBF"/>
    <w:rsid w:val="00965A7C"/>
    <w:rsid w:val="0097125D"/>
    <w:rsid w:val="009723D4"/>
    <w:rsid w:val="00973336"/>
    <w:rsid w:val="0097486B"/>
    <w:rsid w:val="00974EA9"/>
    <w:rsid w:val="00981D97"/>
    <w:rsid w:val="009823AB"/>
    <w:rsid w:val="009829E0"/>
    <w:rsid w:val="00984DD3"/>
    <w:rsid w:val="00986E2C"/>
    <w:rsid w:val="009870ED"/>
    <w:rsid w:val="00987202"/>
    <w:rsid w:val="0098751C"/>
    <w:rsid w:val="00990076"/>
    <w:rsid w:val="00990BFE"/>
    <w:rsid w:val="00994066"/>
    <w:rsid w:val="009949FB"/>
    <w:rsid w:val="009A2F27"/>
    <w:rsid w:val="009A5840"/>
    <w:rsid w:val="009A6710"/>
    <w:rsid w:val="009A6788"/>
    <w:rsid w:val="009A6CDC"/>
    <w:rsid w:val="009A7E20"/>
    <w:rsid w:val="009B12C0"/>
    <w:rsid w:val="009B3816"/>
    <w:rsid w:val="009B5D83"/>
    <w:rsid w:val="009B7B70"/>
    <w:rsid w:val="009B7BFA"/>
    <w:rsid w:val="009C2482"/>
    <w:rsid w:val="009C424A"/>
    <w:rsid w:val="009C4339"/>
    <w:rsid w:val="009C4360"/>
    <w:rsid w:val="009D2BE3"/>
    <w:rsid w:val="009D37F2"/>
    <w:rsid w:val="009D3C8A"/>
    <w:rsid w:val="009D45F4"/>
    <w:rsid w:val="009D541C"/>
    <w:rsid w:val="009E0956"/>
    <w:rsid w:val="009E0965"/>
    <w:rsid w:val="009E0CB4"/>
    <w:rsid w:val="009E2AE8"/>
    <w:rsid w:val="009E2BDB"/>
    <w:rsid w:val="009E3330"/>
    <w:rsid w:val="009E3379"/>
    <w:rsid w:val="009E4EAC"/>
    <w:rsid w:val="009F0EC7"/>
    <w:rsid w:val="009F2700"/>
    <w:rsid w:val="009F427D"/>
    <w:rsid w:val="009F565D"/>
    <w:rsid w:val="009F6070"/>
    <w:rsid w:val="00A0121A"/>
    <w:rsid w:val="00A01B28"/>
    <w:rsid w:val="00A0456A"/>
    <w:rsid w:val="00A05CFE"/>
    <w:rsid w:val="00A11032"/>
    <w:rsid w:val="00A111FD"/>
    <w:rsid w:val="00A117CE"/>
    <w:rsid w:val="00A12DB6"/>
    <w:rsid w:val="00A1766C"/>
    <w:rsid w:val="00A176F3"/>
    <w:rsid w:val="00A178C3"/>
    <w:rsid w:val="00A17B72"/>
    <w:rsid w:val="00A2020B"/>
    <w:rsid w:val="00A20CA1"/>
    <w:rsid w:val="00A21361"/>
    <w:rsid w:val="00A24DFF"/>
    <w:rsid w:val="00A25CDA"/>
    <w:rsid w:val="00A26109"/>
    <w:rsid w:val="00A318B3"/>
    <w:rsid w:val="00A31F3A"/>
    <w:rsid w:val="00A32BA3"/>
    <w:rsid w:val="00A33FF2"/>
    <w:rsid w:val="00A34A4A"/>
    <w:rsid w:val="00A37932"/>
    <w:rsid w:val="00A40B9C"/>
    <w:rsid w:val="00A431C8"/>
    <w:rsid w:val="00A43FCE"/>
    <w:rsid w:val="00A443F5"/>
    <w:rsid w:val="00A44B60"/>
    <w:rsid w:val="00A47B75"/>
    <w:rsid w:val="00A504BA"/>
    <w:rsid w:val="00A50681"/>
    <w:rsid w:val="00A508A7"/>
    <w:rsid w:val="00A51809"/>
    <w:rsid w:val="00A52BDA"/>
    <w:rsid w:val="00A52E39"/>
    <w:rsid w:val="00A53C76"/>
    <w:rsid w:val="00A60886"/>
    <w:rsid w:val="00A60C49"/>
    <w:rsid w:val="00A616C1"/>
    <w:rsid w:val="00A6421B"/>
    <w:rsid w:val="00A6421D"/>
    <w:rsid w:val="00A6491E"/>
    <w:rsid w:val="00A64EB5"/>
    <w:rsid w:val="00A65140"/>
    <w:rsid w:val="00A724E8"/>
    <w:rsid w:val="00A725B1"/>
    <w:rsid w:val="00A7299D"/>
    <w:rsid w:val="00A73B32"/>
    <w:rsid w:val="00A7612A"/>
    <w:rsid w:val="00A80046"/>
    <w:rsid w:val="00A81958"/>
    <w:rsid w:val="00A820F7"/>
    <w:rsid w:val="00A83B48"/>
    <w:rsid w:val="00A83E17"/>
    <w:rsid w:val="00A853AF"/>
    <w:rsid w:val="00A854A2"/>
    <w:rsid w:val="00A87456"/>
    <w:rsid w:val="00A90767"/>
    <w:rsid w:val="00A91F48"/>
    <w:rsid w:val="00A936F1"/>
    <w:rsid w:val="00A94C45"/>
    <w:rsid w:val="00A961E2"/>
    <w:rsid w:val="00A97DD7"/>
    <w:rsid w:val="00AA009A"/>
    <w:rsid w:val="00AA657D"/>
    <w:rsid w:val="00AB0E85"/>
    <w:rsid w:val="00AB281F"/>
    <w:rsid w:val="00AB3943"/>
    <w:rsid w:val="00AC028C"/>
    <w:rsid w:val="00AC0748"/>
    <w:rsid w:val="00AC3364"/>
    <w:rsid w:val="00AC52E8"/>
    <w:rsid w:val="00AC61DD"/>
    <w:rsid w:val="00AC77AA"/>
    <w:rsid w:val="00AD0EB1"/>
    <w:rsid w:val="00AD21C9"/>
    <w:rsid w:val="00AD4010"/>
    <w:rsid w:val="00AD5A97"/>
    <w:rsid w:val="00AE2691"/>
    <w:rsid w:val="00AE4A9E"/>
    <w:rsid w:val="00AE7AAF"/>
    <w:rsid w:val="00AF1367"/>
    <w:rsid w:val="00AF36D8"/>
    <w:rsid w:val="00AF3F14"/>
    <w:rsid w:val="00AF4F50"/>
    <w:rsid w:val="00AF6C50"/>
    <w:rsid w:val="00AF7F3D"/>
    <w:rsid w:val="00B0225D"/>
    <w:rsid w:val="00B028BD"/>
    <w:rsid w:val="00B03E58"/>
    <w:rsid w:val="00B04A32"/>
    <w:rsid w:val="00B054FC"/>
    <w:rsid w:val="00B06B34"/>
    <w:rsid w:val="00B07049"/>
    <w:rsid w:val="00B11B79"/>
    <w:rsid w:val="00B12075"/>
    <w:rsid w:val="00B128FB"/>
    <w:rsid w:val="00B12E66"/>
    <w:rsid w:val="00B1407E"/>
    <w:rsid w:val="00B16AD8"/>
    <w:rsid w:val="00B201BC"/>
    <w:rsid w:val="00B2155C"/>
    <w:rsid w:val="00B220A5"/>
    <w:rsid w:val="00B233A9"/>
    <w:rsid w:val="00B23F91"/>
    <w:rsid w:val="00B24442"/>
    <w:rsid w:val="00B244C3"/>
    <w:rsid w:val="00B24EA9"/>
    <w:rsid w:val="00B328A7"/>
    <w:rsid w:val="00B34EF0"/>
    <w:rsid w:val="00B36207"/>
    <w:rsid w:val="00B36433"/>
    <w:rsid w:val="00B3661C"/>
    <w:rsid w:val="00B36911"/>
    <w:rsid w:val="00B37758"/>
    <w:rsid w:val="00B409D5"/>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2165"/>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2C6"/>
    <w:rsid w:val="00BA6FE1"/>
    <w:rsid w:val="00BB036F"/>
    <w:rsid w:val="00BB0723"/>
    <w:rsid w:val="00BB1A47"/>
    <w:rsid w:val="00BB25AB"/>
    <w:rsid w:val="00BB362A"/>
    <w:rsid w:val="00BB6986"/>
    <w:rsid w:val="00BB6BF3"/>
    <w:rsid w:val="00BB7183"/>
    <w:rsid w:val="00BB726D"/>
    <w:rsid w:val="00BB76DF"/>
    <w:rsid w:val="00BC0E92"/>
    <w:rsid w:val="00BC19E5"/>
    <w:rsid w:val="00BC303E"/>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5A9"/>
    <w:rsid w:val="00BF0A3B"/>
    <w:rsid w:val="00BF5A57"/>
    <w:rsid w:val="00C01753"/>
    <w:rsid w:val="00C02277"/>
    <w:rsid w:val="00C0239B"/>
    <w:rsid w:val="00C04AC6"/>
    <w:rsid w:val="00C05BC8"/>
    <w:rsid w:val="00C201E1"/>
    <w:rsid w:val="00C2124F"/>
    <w:rsid w:val="00C212A7"/>
    <w:rsid w:val="00C227F5"/>
    <w:rsid w:val="00C23467"/>
    <w:rsid w:val="00C234C5"/>
    <w:rsid w:val="00C2794F"/>
    <w:rsid w:val="00C3067C"/>
    <w:rsid w:val="00C3152B"/>
    <w:rsid w:val="00C335D2"/>
    <w:rsid w:val="00C371B3"/>
    <w:rsid w:val="00C41022"/>
    <w:rsid w:val="00C560D5"/>
    <w:rsid w:val="00C57232"/>
    <w:rsid w:val="00C578B7"/>
    <w:rsid w:val="00C60964"/>
    <w:rsid w:val="00C64F27"/>
    <w:rsid w:val="00C651CC"/>
    <w:rsid w:val="00C65C52"/>
    <w:rsid w:val="00C66367"/>
    <w:rsid w:val="00C6752A"/>
    <w:rsid w:val="00C70078"/>
    <w:rsid w:val="00C7113B"/>
    <w:rsid w:val="00C7207A"/>
    <w:rsid w:val="00C7515E"/>
    <w:rsid w:val="00C759F0"/>
    <w:rsid w:val="00C76F81"/>
    <w:rsid w:val="00C806C8"/>
    <w:rsid w:val="00C8252F"/>
    <w:rsid w:val="00C86958"/>
    <w:rsid w:val="00C86C83"/>
    <w:rsid w:val="00C9059C"/>
    <w:rsid w:val="00C90D2F"/>
    <w:rsid w:val="00C9118A"/>
    <w:rsid w:val="00C92557"/>
    <w:rsid w:val="00C9265F"/>
    <w:rsid w:val="00C929F4"/>
    <w:rsid w:val="00C94BDF"/>
    <w:rsid w:val="00C94E44"/>
    <w:rsid w:val="00CA0294"/>
    <w:rsid w:val="00CA04F8"/>
    <w:rsid w:val="00CA533E"/>
    <w:rsid w:val="00CA56D2"/>
    <w:rsid w:val="00CA5BB0"/>
    <w:rsid w:val="00CA5F8F"/>
    <w:rsid w:val="00CA6DB8"/>
    <w:rsid w:val="00CA6DB9"/>
    <w:rsid w:val="00CA6FFD"/>
    <w:rsid w:val="00CB30FF"/>
    <w:rsid w:val="00CB5479"/>
    <w:rsid w:val="00CB69CA"/>
    <w:rsid w:val="00CB76F5"/>
    <w:rsid w:val="00CB7849"/>
    <w:rsid w:val="00CB790F"/>
    <w:rsid w:val="00CB793B"/>
    <w:rsid w:val="00CC28BF"/>
    <w:rsid w:val="00CC45AF"/>
    <w:rsid w:val="00CC46F1"/>
    <w:rsid w:val="00CC4C20"/>
    <w:rsid w:val="00CC6195"/>
    <w:rsid w:val="00CD3564"/>
    <w:rsid w:val="00CD3D1B"/>
    <w:rsid w:val="00CD44F4"/>
    <w:rsid w:val="00CD52D3"/>
    <w:rsid w:val="00CD786F"/>
    <w:rsid w:val="00CD7B1D"/>
    <w:rsid w:val="00CE0B59"/>
    <w:rsid w:val="00CE269D"/>
    <w:rsid w:val="00CE3672"/>
    <w:rsid w:val="00CE4FC4"/>
    <w:rsid w:val="00CE5B13"/>
    <w:rsid w:val="00CE63D2"/>
    <w:rsid w:val="00CE6FCA"/>
    <w:rsid w:val="00CF1DDD"/>
    <w:rsid w:val="00CF26C2"/>
    <w:rsid w:val="00CF760D"/>
    <w:rsid w:val="00D006C5"/>
    <w:rsid w:val="00D03A07"/>
    <w:rsid w:val="00D04A56"/>
    <w:rsid w:val="00D04BF0"/>
    <w:rsid w:val="00D1133B"/>
    <w:rsid w:val="00D11706"/>
    <w:rsid w:val="00D13EC9"/>
    <w:rsid w:val="00D15727"/>
    <w:rsid w:val="00D20299"/>
    <w:rsid w:val="00D2302C"/>
    <w:rsid w:val="00D238BF"/>
    <w:rsid w:val="00D301A4"/>
    <w:rsid w:val="00D30595"/>
    <w:rsid w:val="00D3109D"/>
    <w:rsid w:val="00D36E44"/>
    <w:rsid w:val="00D36F67"/>
    <w:rsid w:val="00D40F18"/>
    <w:rsid w:val="00D42D0C"/>
    <w:rsid w:val="00D445FC"/>
    <w:rsid w:val="00D45DCA"/>
    <w:rsid w:val="00D51984"/>
    <w:rsid w:val="00D52020"/>
    <w:rsid w:val="00D520ED"/>
    <w:rsid w:val="00D5448C"/>
    <w:rsid w:val="00D565F8"/>
    <w:rsid w:val="00D60487"/>
    <w:rsid w:val="00D61471"/>
    <w:rsid w:val="00D6342F"/>
    <w:rsid w:val="00D65970"/>
    <w:rsid w:val="00D7021C"/>
    <w:rsid w:val="00D702F1"/>
    <w:rsid w:val="00D70C32"/>
    <w:rsid w:val="00D71E90"/>
    <w:rsid w:val="00D73EFF"/>
    <w:rsid w:val="00D74787"/>
    <w:rsid w:val="00D75B8E"/>
    <w:rsid w:val="00D772E5"/>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512D"/>
    <w:rsid w:val="00DB6BDC"/>
    <w:rsid w:val="00DC13BB"/>
    <w:rsid w:val="00DC48CE"/>
    <w:rsid w:val="00DC5269"/>
    <w:rsid w:val="00DC585C"/>
    <w:rsid w:val="00DD0799"/>
    <w:rsid w:val="00DD0C75"/>
    <w:rsid w:val="00DD17C5"/>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3F29"/>
    <w:rsid w:val="00DF5F5F"/>
    <w:rsid w:val="00DF6613"/>
    <w:rsid w:val="00DF706B"/>
    <w:rsid w:val="00DF718E"/>
    <w:rsid w:val="00E027D5"/>
    <w:rsid w:val="00E07160"/>
    <w:rsid w:val="00E10456"/>
    <w:rsid w:val="00E130F4"/>
    <w:rsid w:val="00E14A8C"/>
    <w:rsid w:val="00E16CF4"/>
    <w:rsid w:val="00E21E63"/>
    <w:rsid w:val="00E23DC1"/>
    <w:rsid w:val="00E25096"/>
    <w:rsid w:val="00E265CE"/>
    <w:rsid w:val="00E309AB"/>
    <w:rsid w:val="00E32230"/>
    <w:rsid w:val="00E3345F"/>
    <w:rsid w:val="00E35FC0"/>
    <w:rsid w:val="00E421F7"/>
    <w:rsid w:val="00E4290B"/>
    <w:rsid w:val="00E465BA"/>
    <w:rsid w:val="00E47D19"/>
    <w:rsid w:val="00E52097"/>
    <w:rsid w:val="00E53608"/>
    <w:rsid w:val="00E5641F"/>
    <w:rsid w:val="00E564A1"/>
    <w:rsid w:val="00E56639"/>
    <w:rsid w:val="00E6162E"/>
    <w:rsid w:val="00E6187C"/>
    <w:rsid w:val="00E6322F"/>
    <w:rsid w:val="00E642D1"/>
    <w:rsid w:val="00E6687D"/>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041"/>
    <w:rsid w:val="00EC3F2D"/>
    <w:rsid w:val="00EC3F91"/>
    <w:rsid w:val="00EC4046"/>
    <w:rsid w:val="00EC7A39"/>
    <w:rsid w:val="00ED03C7"/>
    <w:rsid w:val="00ED0881"/>
    <w:rsid w:val="00ED24FB"/>
    <w:rsid w:val="00ED468E"/>
    <w:rsid w:val="00EE2896"/>
    <w:rsid w:val="00EE2CCB"/>
    <w:rsid w:val="00EE39DB"/>
    <w:rsid w:val="00EE429D"/>
    <w:rsid w:val="00EE5E1A"/>
    <w:rsid w:val="00EE72BD"/>
    <w:rsid w:val="00EE7FE2"/>
    <w:rsid w:val="00EF1219"/>
    <w:rsid w:val="00EF3BED"/>
    <w:rsid w:val="00EF4B44"/>
    <w:rsid w:val="00EF59BB"/>
    <w:rsid w:val="00EF6BFD"/>
    <w:rsid w:val="00EF73D6"/>
    <w:rsid w:val="00EF7A17"/>
    <w:rsid w:val="00F008A7"/>
    <w:rsid w:val="00F01D69"/>
    <w:rsid w:val="00F038F1"/>
    <w:rsid w:val="00F0630D"/>
    <w:rsid w:val="00F06BA2"/>
    <w:rsid w:val="00F0757A"/>
    <w:rsid w:val="00F106E3"/>
    <w:rsid w:val="00F10B5C"/>
    <w:rsid w:val="00F11A2C"/>
    <w:rsid w:val="00F13239"/>
    <w:rsid w:val="00F13765"/>
    <w:rsid w:val="00F16BF1"/>
    <w:rsid w:val="00F17C9D"/>
    <w:rsid w:val="00F20FBB"/>
    <w:rsid w:val="00F22212"/>
    <w:rsid w:val="00F23C32"/>
    <w:rsid w:val="00F242C8"/>
    <w:rsid w:val="00F24FAE"/>
    <w:rsid w:val="00F25C99"/>
    <w:rsid w:val="00F26D1E"/>
    <w:rsid w:val="00F332EC"/>
    <w:rsid w:val="00F3413B"/>
    <w:rsid w:val="00F36740"/>
    <w:rsid w:val="00F369BF"/>
    <w:rsid w:val="00F3730B"/>
    <w:rsid w:val="00F373FF"/>
    <w:rsid w:val="00F4002E"/>
    <w:rsid w:val="00F403D5"/>
    <w:rsid w:val="00F42195"/>
    <w:rsid w:val="00F44CA4"/>
    <w:rsid w:val="00F455CE"/>
    <w:rsid w:val="00F462EC"/>
    <w:rsid w:val="00F472BC"/>
    <w:rsid w:val="00F47A83"/>
    <w:rsid w:val="00F50779"/>
    <w:rsid w:val="00F51528"/>
    <w:rsid w:val="00F532A5"/>
    <w:rsid w:val="00F5436F"/>
    <w:rsid w:val="00F56F09"/>
    <w:rsid w:val="00F60974"/>
    <w:rsid w:val="00F60B20"/>
    <w:rsid w:val="00F62832"/>
    <w:rsid w:val="00F651B6"/>
    <w:rsid w:val="00F653E1"/>
    <w:rsid w:val="00F6550B"/>
    <w:rsid w:val="00F65617"/>
    <w:rsid w:val="00F66F07"/>
    <w:rsid w:val="00F71E59"/>
    <w:rsid w:val="00F72847"/>
    <w:rsid w:val="00F738FE"/>
    <w:rsid w:val="00F7401D"/>
    <w:rsid w:val="00F76509"/>
    <w:rsid w:val="00F76C31"/>
    <w:rsid w:val="00F8042E"/>
    <w:rsid w:val="00F80A21"/>
    <w:rsid w:val="00F80F36"/>
    <w:rsid w:val="00F85E07"/>
    <w:rsid w:val="00F86704"/>
    <w:rsid w:val="00F907ED"/>
    <w:rsid w:val="00F9255D"/>
    <w:rsid w:val="00F926E4"/>
    <w:rsid w:val="00F92BA8"/>
    <w:rsid w:val="00F93E25"/>
    <w:rsid w:val="00F96310"/>
    <w:rsid w:val="00F964FA"/>
    <w:rsid w:val="00FA0C40"/>
    <w:rsid w:val="00FA349A"/>
    <w:rsid w:val="00FA37D8"/>
    <w:rsid w:val="00FA37D9"/>
    <w:rsid w:val="00FA43B3"/>
    <w:rsid w:val="00FA4E01"/>
    <w:rsid w:val="00FA56BC"/>
    <w:rsid w:val="00FA63AD"/>
    <w:rsid w:val="00FA680E"/>
    <w:rsid w:val="00FA6C71"/>
    <w:rsid w:val="00FB10DF"/>
    <w:rsid w:val="00FB1B07"/>
    <w:rsid w:val="00FB3156"/>
    <w:rsid w:val="00FB3A12"/>
    <w:rsid w:val="00FC034C"/>
    <w:rsid w:val="00FC03CE"/>
    <w:rsid w:val="00FC1483"/>
    <w:rsid w:val="00FC162B"/>
    <w:rsid w:val="00FC2568"/>
    <w:rsid w:val="00FC2D6B"/>
    <w:rsid w:val="00FC2DBF"/>
    <w:rsid w:val="00FC3264"/>
    <w:rsid w:val="00FC67BC"/>
    <w:rsid w:val="00FD36AE"/>
    <w:rsid w:val="00FD548E"/>
    <w:rsid w:val="00FD6452"/>
    <w:rsid w:val="00FE0BED"/>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0F32A"/>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table" w:styleId="Tablaconcuadrcula">
    <w:name w:val="Table Grid"/>
    <w:basedOn w:val="Tablanormal"/>
    <w:rsid w:val="000719C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265CE"/>
    <w:rPr>
      <w:color w:val="605E5C"/>
      <w:shd w:val="clear" w:color="auto" w:fill="E1DFDD"/>
    </w:rPr>
  </w:style>
  <w:style w:type="paragraph" w:styleId="HTMLconformatoprevio">
    <w:name w:val="HTML Preformatted"/>
    <w:basedOn w:val="Normal"/>
    <w:link w:val="HTMLconformatoprevioCar"/>
    <w:semiHidden/>
    <w:unhideWhenUsed/>
    <w:rsid w:val="005F3D68"/>
    <w:rPr>
      <w:rFonts w:ascii="Consolas" w:hAnsi="Consolas"/>
    </w:rPr>
  </w:style>
  <w:style w:type="character" w:customStyle="1" w:styleId="HTMLconformatoprevioCar">
    <w:name w:val="HTML con formato previo Car"/>
    <w:basedOn w:val="Fuentedeprrafopredeter"/>
    <w:link w:val="HTMLconformatoprevio"/>
    <w:semiHidden/>
    <w:rsid w:val="005F3D68"/>
    <w:rPr>
      <w:rFonts w:ascii="Consolas" w:hAnsi="Consolas"/>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692459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48439054">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1670046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551566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ncampus.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8" ma:contentTypeDescription="Crear nuevo documento." ma:contentTypeScope="" ma:versionID="81bd4c38efa3eb0acc39810990e211ff">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1ee2abdcf7f3e92a1632d4ff84a783b8"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1E368C2-F7DF-4EA5-94BA-8B1D510B8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1ED1C-7DD9-4CB4-8C05-DC552516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2318</Words>
  <Characters>13081</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 Carmen Doblas Navarro</cp:lastModifiedBy>
  <cp:revision>6</cp:revision>
  <cp:lastPrinted>2021-09-03T08:00:00Z</cp:lastPrinted>
  <dcterms:created xsi:type="dcterms:W3CDTF">2023-09-16T12:51:00Z</dcterms:created>
  <dcterms:modified xsi:type="dcterms:W3CDTF">2023-10-05T08:37:00Z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MediaServiceImageTags">
    <vt:lpwstr/>
  </property>
</Properties>
</file>